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366113" w:displacedByCustomXml="next"/>
    <w:sdt>
      <w:sdtPr>
        <w:id w:val="1637304520"/>
        <w:docPartObj>
          <w:docPartGallery w:val="Cover Pages"/>
          <w:docPartUnique/>
        </w:docPartObj>
      </w:sdtPr>
      <w:sdtEndPr>
        <w:rPr>
          <w:sz w:val="96"/>
          <w:szCs w:val="96"/>
        </w:rPr>
      </w:sdtEndPr>
      <w:sdtContent>
        <w:p w14:paraId="4C44C6B9" w14:textId="5F62073A" w:rsidR="00CE5FC3" w:rsidRDefault="00CE5FC3"/>
        <w:p w14:paraId="727096B5" w14:textId="74884DBE" w:rsidR="00C03BEB" w:rsidRDefault="00C03BEB" w:rsidP="00C03BEB">
          <w:pPr>
            <w:pStyle w:val="Heading1"/>
            <w:rPr>
              <w:sz w:val="96"/>
              <w:szCs w:val="96"/>
            </w:rPr>
          </w:pPr>
          <w:r>
            <w:rPr>
              <w:noProof/>
              <w:sz w:val="96"/>
              <w:szCs w:val="96"/>
            </w:rPr>
            <w:drawing>
              <wp:inline distT="0" distB="0" distL="0" distR="0" wp14:anchorId="519BA4A2" wp14:editId="2A1D6673">
                <wp:extent cx="1676400" cy="553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553212"/>
                        </a:xfrm>
                        <a:prstGeom prst="rect">
                          <a:avLst/>
                        </a:prstGeom>
                      </pic:spPr>
                    </pic:pic>
                  </a:graphicData>
                </a:graphic>
              </wp:inline>
            </w:drawing>
          </w:r>
        </w:p>
        <w:p w14:paraId="645294E3" w14:textId="4A2D022E" w:rsidR="00C03BEB" w:rsidRDefault="00C03BEB" w:rsidP="00C03BEB">
          <w:pPr>
            <w:pStyle w:val="Heading1"/>
            <w:rPr>
              <w:sz w:val="96"/>
              <w:szCs w:val="96"/>
            </w:rPr>
          </w:pPr>
        </w:p>
        <w:p w14:paraId="4F26C179" w14:textId="77777777" w:rsidR="00C03BEB" w:rsidRPr="00BC5D51" w:rsidRDefault="00C03BEB" w:rsidP="00C03BEB">
          <w:pPr>
            <w:pStyle w:val="Heading1"/>
            <w:rPr>
              <w:sz w:val="112"/>
              <w:szCs w:val="112"/>
            </w:rPr>
          </w:pPr>
          <w:r w:rsidRPr="00BC5D51">
            <w:rPr>
              <w:sz w:val="112"/>
              <w:szCs w:val="112"/>
            </w:rPr>
            <w:t xml:space="preserve">Organisational profiles </w:t>
          </w:r>
        </w:p>
        <w:p w14:paraId="1CD92636" w14:textId="0A912748" w:rsidR="00C03BEB" w:rsidRPr="00BC5D51" w:rsidRDefault="00C03BEB" w:rsidP="00C03BEB">
          <w:pPr>
            <w:pStyle w:val="Heading1"/>
            <w:rPr>
              <w:color w:val="244B5A"/>
              <w:sz w:val="64"/>
              <w:szCs w:val="64"/>
            </w:rPr>
          </w:pPr>
          <w:r w:rsidRPr="00BC5D51">
            <w:rPr>
              <w:color w:val="244B5A"/>
              <w:sz w:val="64"/>
              <w:szCs w:val="64"/>
            </w:rPr>
            <w:t>Funding and public sector relationships</w:t>
          </w:r>
        </w:p>
        <w:p w14:paraId="412F85AF" w14:textId="402FCBC1" w:rsidR="00CE5FC3" w:rsidRDefault="00CE5FC3">
          <w:pPr>
            <w:rPr>
              <w:b/>
              <w:bCs/>
              <w:color w:val="FF595A"/>
              <w:sz w:val="96"/>
              <w:szCs w:val="96"/>
            </w:rPr>
          </w:pPr>
          <w:r>
            <w:rPr>
              <w:sz w:val="96"/>
              <w:szCs w:val="96"/>
            </w:rPr>
            <w:br w:type="page"/>
          </w:r>
        </w:p>
      </w:sdtContent>
    </w:sdt>
    <w:bookmarkEnd w:id="0" w:displacedByCustomXml="next"/>
    <w:sdt>
      <w:sdtPr>
        <w:rPr>
          <w:b w:val="0"/>
          <w:bCs w:val="0"/>
          <w:shd w:val="clear" w:color="auto" w:fill="E6E6E6"/>
          <w:lang w:val="en-GB"/>
        </w:rPr>
        <w:id w:val="1742907086"/>
        <w:docPartObj>
          <w:docPartGallery w:val="Table of Contents"/>
          <w:docPartUnique/>
        </w:docPartObj>
      </w:sdtPr>
      <w:sdtEndPr>
        <w:rPr>
          <w:noProof/>
          <w:lang w:val="en-US"/>
        </w:rPr>
      </w:sdtEndPr>
      <w:sdtContent>
        <w:p w14:paraId="519D1A10" w14:textId="243A5AE6" w:rsidR="00864643" w:rsidRPr="006A401E" w:rsidRDefault="002D77EA" w:rsidP="00A6434D">
          <w:pPr>
            <w:pStyle w:val="Heading2"/>
            <w:numPr>
              <w:ilvl w:val="0"/>
              <w:numId w:val="0"/>
            </w:numPr>
            <w:rPr>
              <w:rFonts w:eastAsiaTheme="minorEastAsia"/>
              <w:noProof/>
              <w:lang w:eastAsia="en-GB"/>
            </w:rPr>
          </w:pPr>
          <w:r w:rsidRPr="00A6434D">
            <w:rPr>
              <w:rStyle w:val="Heading1Char"/>
              <w:b/>
              <w:bCs/>
            </w:rPr>
            <w:t>Contents</w:t>
          </w:r>
          <w:r w:rsidR="00A6434D">
            <w:rPr>
              <w:rStyle w:val="Heading1Char"/>
              <w:b/>
              <w:bCs/>
            </w:rPr>
            <w:br/>
          </w:r>
          <w:r w:rsidRPr="006A401E">
            <w:rPr>
              <w:b w:val="0"/>
              <w:bCs w:val="0"/>
              <w:shd w:val="clear" w:color="auto" w:fill="E6E6E6"/>
            </w:rPr>
            <w:fldChar w:fldCharType="begin"/>
          </w:r>
          <w:r w:rsidRPr="006A401E">
            <w:instrText xml:space="preserve"> TOC \o "1-3" \h \z \u </w:instrText>
          </w:r>
          <w:r w:rsidRPr="006A401E">
            <w:rPr>
              <w:b w:val="0"/>
              <w:bCs w:val="0"/>
              <w:shd w:val="clear" w:color="auto" w:fill="E6E6E6"/>
            </w:rPr>
            <w:fldChar w:fldCharType="separate"/>
          </w:r>
        </w:p>
        <w:p w14:paraId="12FDAAD6" w14:textId="41BEB091" w:rsidR="00864643" w:rsidRPr="00A6434D" w:rsidRDefault="00000000" w:rsidP="000B6FA5">
          <w:pPr>
            <w:pStyle w:val="TOC2"/>
            <w:rPr>
              <w:rFonts w:eastAsiaTheme="minorEastAsia"/>
              <w:sz w:val="24"/>
              <w:szCs w:val="24"/>
              <w:lang w:eastAsia="en-GB"/>
            </w:rPr>
          </w:pPr>
          <w:hyperlink w:anchor="_Toc113366114" w:history="1">
            <w:r w:rsidR="00864643" w:rsidRPr="00A6434D">
              <w:rPr>
                <w:rStyle w:val="Hyperlink"/>
                <w:color w:val="244B5A"/>
                <w:sz w:val="24"/>
                <w:szCs w:val="24"/>
              </w:rPr>
              <w:t>Introduction</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_Toc113366114 \h </w:instrText>
            </w:r>
            <w:r w:rsidR="00864643" w:rsidRPr="00A6434D">
              <w:rPr>
                <w:webHidden/>
                <w:sz w:val="24"/>
                <w:szCs w:val="24"/>
              </w:rPr>
            </w:r>
            <w:r w:rsidR="00864643" w:rsidRPr="00A6434D">
              <w:rPr>
                <w:webHidden/>
                <w:sz w:val="24"/>
                <w:szCs w:val="24"/>
              </w:rPr>
              <w:fldChar w:fldCharType="separate"/>
            </w:r>
            <w:r w:rsidR="008D653A">
              <w:rPr>
                <w:webHidden/>
                <w:sz w:val="24"/>
                <w:szCs w:val="24"/>
              </w:rPr>
              <w:t>3</w:t>
            </w:r>
            <w:r w:rsidR="00864643" w:rsidRPr="00A6434D">
              <w:rPr>
                <w:webHidden/>
                <w:sz w:val="24"/>
                <w:szCs w:val="24"/>
              </w:rPr>
              <w:fldChar w:fldCharType="end"/>
            </w:r>
          </w:hyperlink>
        </w:p>
        <w:p w14:paraId="288F911C" w14:textId="4EEED205" w:rsidR="00864643" w:rsidRPr="00A6434D" w:rsidRDefault="00000000" w:rsidP="000B6FA5">
          <w:pPr>
            <w:pStyle w:val="TOC2"/>
            <w:rPr>
              <w:rFonts w:eastAsiaTheme="minorEastAsia"/>
              <w:sz w:val="24"/>
              <w:szCs w:val="24"/>
              <w:lang w:eastAsia="en-GB"/>
            </w:rPr>
          </w:pPr>
          <w:hyperlink w:anchor="_Toc113366115" w:history="1">
            <w:r w:rsidR="00864643" w:rsidRPr="00A6434D">
              <w:rPr>
                <w:rStyle w:val="Hyperlink"/>
                <w:color w:val="244B5A"/>
                <w:sz w:val="24"/>
                <w:szCs w:val="24"/>
              </w:rPr>
              <w:t>Key findings</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_Toc113366115 \h </w:instrText>
            </w:r>
            <w:r w:rsidR="00864643" w:rsidRPr="00A6434D">
              <w:rPr>
                <w:webHidden/>
                <w:sz w:val="24"/>
                <w:szCs w:val="24"/>
              </w:rPr>
            </w:r>
            <w:r w:rsidR="00864643" w:rsidRPr="00A6434D">
              <w:rPr>
                <w:webHidden/>
                <w:sz w:val="24"/>
                <w:szCs w:val="24"/>
              </w:rPr>
              <w:fldChar w:fldCharType="separate"/>
            </w:r>
            <w:r w:rsidR="008D653A">
              <w:rPr>
                <w:webHidden/>
                <w:sz w:val="24"/>
                <w:szCs w:val="24"/>
              </w:rPr>
              <w:t>3</w:t>
            </w:r>
            <w:r w:rsidR="00864643" w:rsidRPr="00A6434D">
              <w:rPr>
                <w:webHidden/>
                <w:sz w:val="24"/>
                <w:szCs w:val="24"/>
              </w:rPr>
              <w:fldChar w:fldCharType="end"/>
            </w:r>
          </w:hyperlink>
        </w:p>
        <w:p w14:paraId="26BEAFF2" w14:textId="70084B48" w:rsidR="00864643" w:rsidRPr="00A6434D" w:rsidRDefault="00000000" w:rsidP="000B6FA5">
          <w:pPr>
            <w:pStyle w:val="TOC2"/>
            <w:rPr>
              <w:rFonts w:eastAsiaTheme="minorEastAsia"/>
              <w:sz w:val="24"/>
              <w:szCs w:val="24"/>
              <w:lang w:eastAsia="en-GB"/>
            </w:rPr>
          </w:pPr>
          <w:hyperlink w:anchor="_Toc113366116" w:history="1">
            <w:r w:rsidR="00864643" w:rsidRPr="00A6434D">
              <w:rPr>
                <w:rStyle w:val="Hyperlink"/>
                <w:color w:val="244B5A"/>
                <w:sz w:val="24"/>
                <w:szCs w:val="24"/>
              </w:rPr>
              <w:t>Disconnect between policy and practice</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_Toc113366116 \h </w:instrText>
            </w:r>
            <w:r w:rsidR="00864643" w:rsidRPr="00A6434D">
              <w:rPr>
                <w:webHidden/>
                <w:sz w:val="24"/>
                <w:szCs w:val="24"/>
              </w:rPr>
            </w:r>
            <w:r w:rsidR="00864643" w:rsidRPr="00A6434D">
              <w:rPr>
                <w:webHidden/>
                <w:sz w:val="24"/>
                <w:szCs w:val="24"/>
              </w:rPr>
              <w:fldChar w:fldCharType="separate"/>
            </w:r>
            <w:r w:rsidR="008D653A">
              <w:rPr>
                <w:webHidden/>
                <w:sz w:val="24"/>
                <w:szCs w:val="24"/>
              </w:rPr>
              <w:t>3</w:t>
            </w:r>
            <w:r w:rsidR="00864643" w:rsidRPr="00A6434D">
              <w:rPr>
                <w:webHidden/>
                <w:sz w:val="24"/>
                <w:szCs w:val="24"/>
              </w:rPr>
              <w:fldChar w:fldCharType="end"/>
            </w:r>
          </w:hyperlink>
        </w:p>
        <w:p w14:paraId="7C70A968" w14:textId="0432B078" w:rsidR="00864643" w:rsidRPr="00A6434D" w:rsidRDefault="00000000" w:rsidP="000B6FA5">
          <w:pPr>
            <w:pStyle w:val="TOC3"/>
            <w:numPr>
              <w:ilvl w:val="0"/>
              <w:numId w:val="38"/>
            </w:numPr>
            <w:rPr>
              <w:rFonts w:eastAsiaTheme="minorEastAsia"/>
              <w:noProof/>
              <w:sz w:val="24"/>
              <w:szCs w:val="24"/>
              <w:lang w:eastAsia="en-GB"/>
            </w:rPr>
          </w:pPr>
          <w:hyperlink w:anchor="_Toc113366117" w:history="1">
            <w:r w:rsidR="00864643" w:rsidRPr="00A6434D">
              <w:rPr>
                <w:rStyle w:val="Hyperlink"/>
                <w:noProof/>
                <w:color w:val="244B5A"/>
                <w:sz w:val="24"/>
                <w:szCs w:val="24"/>
              </w:rPr>
              <w:t>Involvement of the third sector</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_Toc113366117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3</w:t>
            </w:r>
            <w:r w:rsidR="00864643" w:rsidRPr="00A6434D">
              <w:rPr>
                <w:noProof/>
                <w:webHidden/>
                <w:sz w:val="24"/>
                <w:szCs w:val="24"/>
              </w:rPr>
              <w:fldChar w:fldCharType="end"/>
            </w:r>
          </w:hyperlink>
        </w:p>
        <w:p w14:paraId="091FFA76" w14:textId="09393ABE" w:rsidR="00864643" w:rsidRPr="00A6434D" w:rsidRDefault="00000000" w:rsidP="000B6FA5">
          <w:pPr>
            <w:pStyle w:val="TOC3"/>
            <w:numPr>
              <w:ilvl w:val="0"/>
              <w:numId w:val="38"/>
            </w:numPr>
            <w:rPr>
              <w:rFonts w:eastAsiaTheme="minorEastAsia"/>
              <w:noProof/>
              <w:sz w:val="24"/>
              <w:szCs w:val="24"/>
              <w:lang w:eastAsia="en-GB"/>
            </w:rPr>
          </w:pPr>
          <w:hyperlink w:anchor="_Toc113366118" w:history="1">
            <w:r w:rsidR="00864643" w:rsidRPr="00A6434D">
              <w:rPr>
                <w:rStyle w:val="Hyperlink"/>
                <w:noProof/>
                <w:color w:val="244B5A"/>
                <w:sz w:val="24"/>
                <w:szCs w:val="24"/>
              </w:rPr>
              <w:t>Funding is not always aligned to policy</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_Toc113366118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3</w:t>
            </w:r>
            <w:r w:rsidR="00864643" w:rsidRPr="00A6434D">
              <w:rPr>
                <w:noProof/>
                <w:webHidden/>
                <w:sz w:val="24"/>
                <w:szCs w:val="24"/>
              </w:rPr>
              <w:fldChar w:fldCharType="end"/>
            </w:r>
          </w:hyperlink>
        </w:p>
        <w:p w14:paraId="2AD84820" w14:textId="5A911855" w:rsidR="00864643" w:rsidRPr="00A6434D" w:rsidRDefault="00000000" w:rsidP="000B6FA5">
          <w:pPr>
            <w:pStyle w:val="TOC3"/>
            <w:numPr>
              <w:ilvl w:val="0"/>
              <w:numId w:val="38"/>
            </w:numPr>
            <w:rPr>
              <w:rFonts w:eastAsiaTheme="minorEastAsia"/>
              <w:noProof/>
              <w:sz w:val="24"/>
              <w:szCs w:val="24"/>
              <w:lang w:eastAsia="en-GB"/>
            </w:rPr>
          </w:pPr>
          <w:hyperlink w:anchor="_Toc113366119" w:history="1">
            <w:r w:rsidR="00864643" w:rsidRPr="00A6434D">
              <w:rPr>
                <w:rStyle w:val="Hyperlink"/>
                <w:noProof/>
                <w:color w:val="244B5A"/>
                <w:sz w:val="24"/>
                <w:szCs w:val="24"/>
              </w:rPr>
              <w:t>Implementation and accountability</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_Toc113366119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4</w:t>
            </w:r>
            <w:r w:rsidR="00864643" w:rsidRPr="00A6434D">
              <w:rPr>
                <w:noProof/>
                <w:webHidden/>
                <w:sz w:val="24"/>
                <w:szCs w:val="24"/>
              </w:rPr>
              <w:fldChar w:fldCharType="end"/>
            </w:r>
          </w:hyperlink>
        </w:p>
        <w:p w14:paraId="4653C380" w14:textId="6535D9AA" w:rsidR="00864643" w:rsidRPr="00A6434D" w:rsidRDefault="00000000" w:rsidP="000B6FA5">
          <w:pPr>
            <w:pStyle w:val="TOC2"/>
            <w:rPr>
              <w:rFonts w:eastAsiaTheme="minorEastAsia"/>
              <w:sz w:val="24"/>
              <w:szCs w:val="24"/>
              <w:lang w:eastAsia="en-GB"/>
            </w:rPr>
          </w:pPr>
          <w:hyperlink w:anchor="_Toc113366120" w:history="1">
            <w:r w:rsidR="00864643" w:rsidRPr="00A6434D">
              <w:rPr>
                <w:rStyle w:val="Hyperlink"/>
                <w:color w:val="244B5A"/>
                <w:sz w:val="24"/>
                <w:szCs w:val="24"/>
              </w:rPr>
              <w:t>The public sector has poor understanding of the third sector</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_Toc113366120 \h </w:instrText>
            </w:r>
            <w:r w:rsidR="00864643" w:rsidRPr="00A6434D">
              <w:rPr>
                <w:webHidden/>
                <w:sz w:val="24"/>
                <w:szCs w:val="24"/>
              </w:rPr>
            </w:r>
            <w:r w:rsidR="00864643" w:rsidRPr="00A6434D">
              <w:rPr>
                <w:webHidden/>
                <w:sz w:val="24"/>
                <w:szCs w:val="24"/>
              </w:rPr>
              <w:fldChar w:fldCharType="separate"/>
            </w:r>
            <w:r w:rsidR="008D653A">
              <w:rPr>
                <w:webHidden/>
                <w:sz w:val="24"/>
                <w:szCs w:val="24"/>
              </w:rPr>
              <w:t>4</w:t>
            </w:r>
            <w:r w:rsidR="00864643" w:rsidRPr="00A6434D">
              <w:rPr>
                <w:webHidden/>
                <w:sz w:val="24"/>
                <w:szCs w:val="24"/>
              </w:rPr>
              <w:fldChar w:fldCharType="end"/>
            </w:r>
          </w:hyperlink>
        </w:p>
        <w:p w14:paraId="167FD11B" w14:textId="4BE918B2" w:rsidR="00864643" w:rsidRPr="00A6434D" w:rsidRDefault="00000000" w:rsidP="000B6FA5">
          <w:pPr>
            <w:pStyle w:val="TOC3"/>
            <w:rPr>
              <w:rFonts w:eastAsiaTheme="minorEastAsia"/>
              <w:noProof/>
              <w:sz w:val="24"/>
              <w:szCs w:val="24"/>
              <w:lang w:eastAsia="en-GB"/>
            </w:rPr>
          </w:pPr>
          <w:hyperlink w:anchor="_Toc113366121" w:history="1">
            <w:r w:rsidR="00864643" w:rsidRPr="00A6434D">
              <w:rPr>
                <w:rStyle w:val="Hyperlink"/>
                <w:noProof/>
                <w:color w:val="244B5A"/>
                <w:sz w:val="24"/>
                <w:szCs w:val="24"/>
              </w:rPr>
              <w:t>Lack of understanding about funding of/for the third sector</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_Toc113366121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4</w:t>
            </w:r>
            <w:r w:rsidR="00864643" w:rsidRPr="00A6434D">
              <w:rPr>
                <w:noProof/>
                <w:webHidden/>
                <w:sz w:val="24"/>
                <w:szCs w:val="24"/>
              </w:rPr>
              <w:fldChar w:fldCharType="end"/>
            </w:r>
          </w:hyperlink>
        </w:p>
        <w:p w14:paraId="4085B6D9" w14:textId="70ED5795" w:rsidR="00864643" w:rsidRPr="00A6434D" w:rsidRDefault="00000000" w:rsidP="000B6FA5">
          <w:pPr>
            <w:pStyle w:val="TOC3"/>
            <w:rPr>
              <w:rFonts w:eastAsiaTheme="minorEastAsia"/>
              <w:noProof/>
              <w:sz w:val="24"/>
              <w:szCs w:val="24"/>
              <w:lang w:eastAsia="en-GB"/>
            </w:rPr>
          </w:pPr>
          <w:hyperlink w:anchor="_Toc113366122" w:history="1">
            <w:r w:rsidR="00864643" w:rsidRPr="00A6434D">
              <w:rPr>
                <w:rStyle w:val="Hyperlink"/>
                <w:noProof/>
                <w:color w:val="244B5A"/>
                <w:sz w:val="24"/>
                <w:szCs w:val="24"/>
              </w:rPr>
              <w:t>Public sector needs more clarity/understanding of the ‘why’ they engage with the third sector</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_Toc113366122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4</w:t>
            </w:r>
            <w:r w:rsidR="00864643" w:rsidRPr="00A6434D">
              <w:rPr>
                <w:noProof/>
                <w:webHidden/>
                <w:sz w:val="24"/>
                <w:szCs w:val="24"/>
              </w:rPr>
              <w:fldChar w:fldCharType="end"/>
            </w:r>
          </w:hyperlink>
        </w:p>
        <w:p w14:paraId="64C48BF4" w14:textId="7F99FD0A" w:rsidR="00864643" w:rsidRPr="00A6434D" w:rsidRDefault="00000000" w:rsidP="000B6FA5">
          <w:pPr>
            <w:pStyle w:val="TOC3"/>
            <w:rPr>
              <w:rFonts w:eastAsiaTheme="minorEastAsia"/>
              <w:noProof/>
              <w:sz w:val="24"/>
              <w:szCs w:val="24"/>
              <w:lang w:eastAsia="en-GB"/>
            </w:rPr>
          </w:pPr>
          <w:hyperlink w:anchor="_Toc113366123" w:history="1">
            <w:r w:rsidR="00864643" w:rsidRPr="00A6434D">
              <w:rPr>
                <w:rStyle w:val="Hyperlink"/>
                <w:noProof/>
                <w:color w:val="244B5A"/>
                <w:sz w:val="24"/>
                <w:szCs w:val="24"/>
              </w:rPr>
              <w:t>The need for new models of engagement with third sector</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_Toc113366123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4</w:t>
            </w:r>
            <w:r w:rsidR="00864643" w:rsidRPr="00A6434D">
              <w:rPr>
                <w:noProof/>
                <w:webHidden/>
                <w:sz w:val="24"/>
                <w:szCs w:val="24"/>
              </w:rPr>
              <w:fldChar w:fldCharType="end"/>
            </w:r>
          </w:hyperlink>
        </w:p>
        <w:p w14:paraId="633A09C6" w14:textId="38A84F51" w:rsidR="00864643" w:rsidRPr="00A6434D" w:rsidRDefault="00000000" w:rsidP="000B6FA5">
          <w:pPr>
            <w:pStyle w:val="TOC2"/>
            <w:rPr>
              <w:rFonts w:eastAsiaTheme="minorEastAsia"/>
              <w:sz w:val="24"/>
              <w:szCs w:val="24"/>
              <w:lang w:eastAsia="en-GB"/>
            </w:rPr>
          </w:pPr>
          <w:hyperlink w:anchor="_Toc113366124" w:history="1">
            <w:r w:rsidR="00864643" w:rsidRPr="00A6434D">
              <w:rPr>
                <w:rStyle w:val="Hyperlink"/>
                <w:color w:val="244B5A"/>
                <w:sz w:val="24"/>
                <w:szCs w:val="24"/>
              </w:rPr>
              <w:t>Funding Issues</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_Toc113366124 \h </w:instrText>
            </w:r>
            <w:r w:rsidR="00864643" w:rsidRPr="00A6434D">
              <w:rPr>
                <w:webHidden/>
                <w:sz w:val="24"/>
                <w:szCs w:val="24"/>
              </w:rPr>
            </w:r>
            <w:r w:rsidR="00864643" w:rsidRPr="00A6434D">
              <w:rPr>
                <w:webHidden/>
                <w:sz w:val="24"/>
                <w:szCs w:val="24"/>
              </w:rPr>
              <w:fldChar w:fldCharType="separate"/>
            </w:r>
            <w:r w:rsidR="008D653A">
              <w:rPr>
                <w:webHidden/>
                <w:sz w:val="24"/>
                <w:szCs w:val="24"/>
              </w:rPr>
              <w:t>5</w:t>
            </w:r>
            <w:r w:rsidR="00864643" w:rsidRPr="00A6434D">
              <w:rPr>
                <w:webHidden/>
                <w:sz w:val="24"/>
                <w:szCs w:val="24"/>
              </w:rPr>
              <w:fldChar w:fldCharType="end"/>
            </w:r>
          </w:hyperlink>
        </w:p>
        <w:p w14:paraId="4495CD9E" w14:textId="552135AE" w:rsidR="00864643" w:rsidRPr="00A6434D" w:rsidRDefault="00000000" w:rsidP="000B6FA5">
          <w:pPr>
            <w:pStyle w:val="TOC3"/>
            <w:rPr>
              <w:rFonts w:eastAsiaTheme="minorEastAsia"/>
              <w:noProof/>
              <w:sz w:val="24"/>
              <w:szCs w:val="24"/>
              <w:lang w:eastAsia="en-GB"/>
            </w:rPr>
          </w:pPr>
          <w:hyperlink w:anchor="_Toc113366125" w:history="1">
            <w:r w:rsidR="00864643" w:rsidRPr="00A6434D">
              <w:rPr>
                <w:rStyle w:val="Hyperlink"/>
                <w:noProof/>
                <w:color w:val="244B5A"/>
                <w:sz w:val="24"/>
                <w:szCs w:val="24"/>
              </w:rPr>
              <w:t>Complexity of funding packages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_Toc113366125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5</w:t>
            </w:r>
            <w:r w:rsidR="00864643" w:rsidRPr="00A6434D">
              <w:rPr>
                <w:noProof/>
                <w:webHidden/>
                <w:sz w:val="24"/>
                <w:szCs w:val="24"/>
              </w:rPr>
              <w:fldChar w:fldCharType="end"/>
            </w:r>
          </w:hyperlink>
        </w:p>
        <w:p w14:paraId="41FDF453" w14:textId="27634593" w:rsidR="00864643" w:rsidRPr="00A6434D" w:rsidRDefault="00000000" w:rsidP="000B6FA5">
          <w:pPr>
            <w:pStyle w:val="TOC3"/>
            <w:rPr>
              <w:rFonts w:eastAsiaTheme="minorEastAsia"/>
              <w:noProof/>
              <w:sz w:val="24"/>
              <w:szCs w:val="24"/>
              <w:lang w:eastAsia="en-GB"/>
            </w:rPr>
          </w:pPr>
          <w:hyperlink w:anchor="_Toc113366126" w:history="1">
            <w:r w:rsidR="00864643" w:rsidRPr="00A6434D">
              <w:rPr>
                <w:rStyle w:val="Hyperlink"/>
                <w:noProof/>
                <w:color w:val="244B5A"/>
                <w:sz w:val="24"/>
                <w:szCs w:val="24"/>
              </w:rPr>
              <w:t>Core funding</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_Toc113366126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5</w:t>
            </w:r>
            <w:r w:rsidR="00864643" w:rsidRPr="00A6434D">
              <w:rPr>
                <w:noProof/>
                <w:webHidden/>
                <w:sz w:val="24"/>
                <w:szCs w:val="24"/>
              </w:rPr>
              <w:fldChar w:fldCharType="end"/>
            </w:r>
          </w:hyperlink>
        </w:p>
        <w:p w14:paraId="4692EA65" w14:textId="54499A5F" w:rsidR="00864643" w:rsidRPr="00A6434D" w:rsidRDefault="00000000" w:rsidP="000B6FA5">
          <w:pPr>
            <w:pStyle w:val="TOC3"/>
            <w:rPr>
              <w:rFonts w:eastAsiaTheme="minorEastAsia"/>
              <w:noProof/>
              <w:sz w:val="24"/>
              <w:szCs w:val="24"/>
              <w:lang w:eastAsia="en-GB"/>
            </w:rPr>
          </w:pPr>
          <w:hyperlink w:anchor="_Toc113366127" w:history="1">
            <w:r w:rsidR="00864643" w:rsidRPr="00A6434D">
              <w:rPr>
                <w:rStyle w:val="Hyperlink"/>
                <w:noProof/>
                <w:color w:val="244B5A"/>
                <w:sz w:val="24"/>
                <w:szCs w:val="24"/>
              </w:rPr>
              <w:t>Stop/start funding and funders changing priorities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_Toc113366127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6</w:t>
            </w:r>
            <w:r w:rsidR="00864643" w:rsidRPr="00A6434D">
              <w:rPr>
                <w:noProof/>
                <w:webHidden/>
                <w:sz w:val="24"/>
                <w:szCs w:val="24"/>
              </w:rPr>
              <w:fldChar w:fldCharType="end"/>
            </w:r>
          </w:hyperlink>
        </w:p>
        <w:p w14:paraId="0D370128" w14:textId="623B872E" w:rsidR="00864643" w:rsidRPr="00A6434D" w:rsidRDefault="00000000" w:rsidP="000B6FA5">
          <w:pPr>
            <w:pStyle w:val="TOC3"/>
            <w:rPr>
              <w:rFonts w:eastAsiaTheme="minorEastAsia"/>
              <w:noProof/>
              <w:sz w:val="24"/>
              <w:szCs w:val="24"/>
              <w:lang w:eastAsia="en-GB"/>
            </w:rPr>
          </w:pPr>
          <w:hyperlink w:anchor="_Toc113366128" w:history="1">
            <w:r w:rsidR="00864643" w:rsidRPr="00A6434D">
              <w:rPr>
                <w:rStyle w:val="Hyperlink"/>
                <w:noProof/>
                <w:color w:val="244B5A"/>
                <w:sz w:val="24"/>
                <w:szCs w:val="24"/>
              </w:rPr>
              <w:t>Sustainability</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_Toc113366128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6</w:t>
            </w:r>
            <w:r w:rsidR="00864643" w:rsidRPr="00A6434D">
              <w:rPr>
                <w:noProof/>
                <w:webHidden/>
                <w:sz w:val="24"/>
                <w:szCs w:val="24"/>
              </w:rPr>
              <w:fldChar w:fldCharType="end"/>
            </w:r>
          </w:hyperlink>
        </w:p>
        <w:p w14:paraId="1234148E" w14:textId="2BA4FB00" w:rsidR="00864643" w:rsidRPr="00A6434D" w:rsidRDefault="00000000" w:rsidP="000B6FA5">
          <w:pPr>
            <w:pStyle w:val="TOC3"/>
            <w:rPr>
              <w:rFonts w:eastAsiaTheme="minorEastAsia"/>
              <w:noProof/>
              <w:sz w:val="24"/>
              <w:szCs w:val="24"/>
              <w:lang w:eastAsia="en-GB"/>
            </w:rPr>
          </w:pPr>
          <w:hyperlink w:anchor="_Toc113366129" w:history="1">
            <w:r w:rsidR="00864643" w:rsidRPr="00A6434D">
              <w:rPr>
                <w:rStyle w:val="Hyperlink"/>
                <w:noProof/>
                <w:color w:val="244B5A"/>
                <w:sz w:val="24"/>
                <w:szCs w:val="24"/>
              </w:rPr>
              <w:t>Funding relationships are short term/project specific</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_Toc113366129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6</w:t>
            </w:r>
            <w:r w:rsidR="00864643" w:rsidRPr="00A6434D">
              <w:rPr>
                <w:noProof/>
                <w:webHidden/>
                <w:sz w:val="24"/>
                <w:szCs w:val="24"/>
              </w:rPr>
              <w:fldChar w:fldCharType="end"/>
            </w:r>
          </w:hyperlink>
        </w:p>
        <w:p w14:paraId="730547D3" w14:textId="2B67CE7D" w:rsidR="00864643" w:rsidRPr="00A6434D" w:rsidRDefault="00000000" w:rsidP="000B6FA5">
          <w:pPr>
            <w:pStyle w:val="TOC2"/>
            <w:rPr>
              <w:rFonts w:eastAsiaTheme="minorEastAsia"/>
              <w:sz w:val="24"/>
              <w:szCs w:val="24"/>
              <w:lang w:eastAsia="en-GB"/>
            </w:rPr>
          </w:pPr>
          <w:hyperlink w:anchor="_Toc113366130" w:history="1">
            <w:r w:rsidR="00864643" w:rsidRPr="00A6434D">
              <w:rPr>
                <w:rStyle w:val="Hyperlink"/>
                <w:color w:val="244B5A"/>
                <w:sz w:val="24"/>
                <w:szCs w:val="24"/>
              </w:rPr>
              <w:t>Funding relationships</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_Toc113366130 \h </w:instrText>
            </w:r>
            <w:r w:rsidR="00864643" w:rsidRPr="00A6434D">
              <w:rPr>
                <w:webHidden/>
                <w:sz w:val="24"/>
                <w:szCs w:val="24"/>
              </w:rPr>
            </w:r>
            <w:r w:rsidR="00864643" w:rsidRPr="00A6434D">
              <w:rPr>
                <w:webHidden/>
                <w:sz w:val="24"/>
                <w:szCs w:val="24"/>
              </w:rPr>
              <w:fldChar w:fldCharType="separate"/>
            </w:r>
            <w:r w:rsidR="008D653A">
              <w:rPr>
                <w:webHidden/>
                <w:sz w:val="24"/>
                <w:szCs w:val="24"/>
              </w:rPr>
              <w:t>7</w:t>
            </w:r>
            <w:r w:rsidR="00864643" w:rsidRPr="00A6434D">
              <w:rPr>
                <w:webHidden/>
                <w:sz w:val="24"/>
                <w:szCs w:val="24"/>
              </w:rPr>
              <w:fldChar w:fldCharType="end"/>
            </w:r>
          </w:hyperlink>
        </w:p>
        <w:p w14:paraId="2CA16B5B" w14:textId="0E52D2CA" w:rsidR="00864643" w:rsidRPr="00A6434D" w:rsidRDefault="00000000" w:rsidP="000B6FA5">
          <w:pPr>
            <w:pStyle w:val="TOC3"/>
            <w:rPr>
              <w:rFonts w:eastAsiaTheme="minorEastAsia"/>
              <w:noProof/>
              <w:sz w:val="24"/>
              <w:szCs w:val="24"/>
              <w:lang w:eastAsia="en-GB"/>
            </w:rPr>
          </w:pPr>
          <w:hyperlink w:anchor="_Toc113366131" w:history="1">
            <w:r w:rsidR="00864643" w:rsidRPr="00A6434D">
              <w:rPr>
                <w:rStyle w:val="Hyperlink"/>
                <w:noProof/>
                <w:color w:val="244B5A"/>
                <w:sz w:val="24"/>
                <w:szCs w:val="24"/>
              </w:rPr>
              <w:t>Trusts and Charitable funders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_Toc113366131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7</w:t>
            </w:r>
            <w:r w:rsidR="00864643" w:rsidRPr="00A6434D">
              <w:rPr>
                <w:noProof/>
                <w:webHidden/>
                <w:sz w:val="24"/>
                <w:szCs w:val="24"/>
              </w:rPr>
              <w:fldChar w:fldCharType="end"/>
            </w:r>
          </w:hyperlink>
        </w:p>
        <w:p w14:paraId="47A045B8" w14:textId="6CBC02D1" w:rsidR="00864643" w:rsidRPr="00A6434D" w:rsidRDefault="00000000" w:rsidP="000B6FA5">
          <w:pPr>
            <w:pStyle w:val="TOC3"/>
            <w:rPr>
              <w:rFonts w:eastAsiaTheme="minorEastAsia"/>
              <w:noProof/>
              <w:sz w:val="24"/>
              <w:szCs w:val="24"/>
              <w:lang w:eastAsia="en-GB"/>
            </w:rPr>
          </w:pPr>
          <w:hyperlink w:anchor="_Toc113366132" w:history="1">
            <w:r w:rsidR="00864643" w:rsidRPr="00A6434D">
              <w:rPr>
                <w:rStyle w:val="Hyperlink"/>
                <w:noProof/>
                <w:color w:val="244B5A"/>
                <w:sz w:val="24"/>
                <w:szCs w:val="24"/>
              </w:rPr>
              <w:t>The public sector</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_Toc113366132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7</w:t>
            </w:r>
            <w:r w:rsidR="00864643" w:rsidRPr="00A6434D">
              <w:rPr>
                <w:noProof/>
                <w:webHidden/>
                <w:sz w:val="24"/>
                <w:szCs w:val="24"/>
              </w:rPr>
              <w:fldChar w:fldCharType="end"/>
            </w:r>
          </w:hyperlink>
        </w:p>
        <w:p w14:paraId="6A9F7E81" w14:textId="35A94B31" w:rsidR="00864643" w:rsidRPr="00A6434D" w:rsidRDefault="00000000" w:rsidP="000B6FA5">
          <w:pPr>
            <w:pStyle w:val="TOC3"/>
            <w:rPr>
              <w:rFonts w:eastAsiaTheme="minorEastAsia"/>
              <w:noProof/>
              <w:sz w:val="24"/>
              <w:szCs w:val="24"/>
              <w:lang w:eastAsia="en-GB"/>
            </w:rPr>
          </w:pPr>
          <w:hyperlink w:anchor="_Toc113366133" w:history="1">
            <w:r w:rsidR="00864643" w:rsidRPr="00A6434D">
              <w:rPr>
                <w:rStyle w:val="Hyperlink"/>
                <w:noProof/>
                <w:color w:val="244B5A"/>
                <w:sz w:val="24"/>
                <w:szCs w:val="24"/>
              </w:rPr>
              <w:t>The Scottish Government</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_Toc113366133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7</w:t>
            </w:r>
            <w:r w:rsidR="00864643" w:rsidRPr="00A6434D">
              <w:rPr>
                <w:noProof/>
                <w:webHidden/>
                <w:sz w:val="24"/>
                <w:szCs w:val="24"/>
              </w:rPr>
              <w:fldChar w:fldCharType="end"/>
            </w:r>
          </w:hyperlink>
        </w:p>
        <w:p w14:paraId="03C512D4" w14:textId="7FD06601" w:rsidR="00864643" w:rsidRPr="00A6434D" w:rsidRDefault="00000000" w:rsidP="000B6FA5">
          <w:pPr>
            <w:pStyle w:val="TOC3"/>
            <w:rPr>
              <w:rFonts w:eastAsiaTheme="minorEastAsia"/>
              <w:noProof/>
              <w:sz w:val="24"/>
              <w:szCs w:val="24"/>
              <w:lang w:eastAsia="en-GB"/>
            </w:rPr>
          </w:pPr>
          <w:hyperlink w:anchor="_Toc113366134" w:history="1">
            <w:r w:rsidR="00864643" w:rsidRPr="00A6434D">
              <w:rPr>
                <w:rStyle w:val="Hyperlink"/>
                <w:noProof/>
                <w:color w:val="244B5A"/>
                <w:sz w:val="24"/>
                <w:szCs w:val="24"/>
              </w:rPr>
              <w:t>What would improve funding relationships?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_Toc113366134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8</w:t>
            </w:r>
            <w:r w:rsidR="00864643" w:rsidRPr="00A6434D">
              <w:rPr>
                <w:noProof/>
                <w:webHidden/>
                <w:sz w:val="24"/>
                <w:szCs w:val="24"/>
              </w:rPr>
              <w:fldChar w:fldCharType="end"/>
            </w:r>
          </w:hyperlink>
        </w:p>
        <w:p w14:paraId="3A6FFB13" w14:textId="2F87725D" w:rsidR="00864643" w:rsidRPr="00A6434D" w:rsidRDefault="00000000" w:rsidP="000B6FA5">
          <w:pPr>
            <w:pStyle w:val="TOC2"/>
            <w:rPr>
              <w:rFonts w:eastAsiaTheme="minorEastAsia"/>
              <w:sz w:val="24"/>
              <w:szCs w:val="24"/>
              <w:lang w:eastAsia="en-GB"/>
            </w:rPr>
          </w:pPr>
          <w:hyperlink w:anchor="_Toc113366135" w:history="1">
            <w:r w:rsidR="00864643" w:rsidRPr="00A6434D">
              <w:rPr>
                <w:rStyle w:val="Hyperlink"/>
                <w:color w:val="244B5A"/>
                <w:sz w:val="24"/>
                <w:szCs w:val="24"/>
              </w:rPr>
              <w:t>Relationships with the public sector at the local level</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_Toc113366135 \h </w:instrText>
            </w:r>
            <w:r w:rsidR="00864643" w:rsidRPr="00A6434D">
              <w:rPr>
                <w:webHidden/>
                <w:sz w:val="24"/>
                <w:szCs w:val="24"/>
              </w:rPr>
            </w:r>
            <w:r w:rsidR="00864643" w:rsidRPr="00A6434D">
              <w:rPr>
                <w:webHidden/>
                <w:sz w:val="24"/>
                <w:szCs w:val="24"/>
              </w:rPr>
              <w:fldChar w:fldCharType="separate"/>
            </w:r>
            <w:r w:rsidR="008D653A">
              <w:rPr>
                <w:webHidden/>
                <w:sz w:val="24"/>
                <w:szCs w:val="24"/>
              </w:rPr>
              <w:t>8</w:t>
            </w:r>
            <w:r w:rsidR="00864643" w:rsidRPr="00A6434D">
              <w:rPr>
                <w:webHidden/>
                <w:sz w:val="24"/>
                <w:szCs w:val="24"/>
              </w:rPr>
              <w:fldChar w:fldCharType="end"/>
            </w:r>
          </w:hyperlink>
        </w:p>
        <w:p w14:paraId="74FFDA3F" w14:textId="47DD04FA" w:rsidR="00864643" w:rsidRPr="00A6434D" w:rsidRDefault="00000000" w:rsidP="000B6FA5">
          <w:pPr>
            <w:pStyle w:val="TOC3"/>
            <w:rPr>
              <w:rFonts w:eastAsiaTheme="minorEastAsia"/>
              <w:noProof/>
              <w:sz w:val="24"/>
              <w:szCs w:val="24"/>
              <w:lang w:eastAsia="en-GB"/>
            </w:rPr>
          </w:pPr>
          <w:hyperlink w:anchor="_Toc113366136" w:history="1">
            <w:r w:rsidR="00864643" w:rsidRPr="00A6434D">
              <w:rPr>
                <w:rStyle w:val="Hyperlink"/>
                <w:noProof/>
                <w:color w:val="244B5A"/>
                <w:sz w:val="24"/>
                <w:szCs w:val="24"/>
              </w:rPr>
              <w:t>What type of relationships do third sector organisations want or need?</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_Toc113366136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8</w:t>
            </w:r>
            <w:r w:rsidR="00864643" w:rsidRPr="00A6434D">
              <w:rPr>
                <w:noProof/>
                <w:webHidden/>
                <w:sz w:val="24"/>
                <w:szCs w:val="24"/>
              </w:rPr>
              <w:fldChar w:fldCharType="end"/>
            </w:r>
          </w:hyperlink>
        </w:p>
        <w:p w14:paraId="166494A1" w14:textId="06E66ECC" w:rsidR="00864643" w:rsidRPr="00A6434D" w:rsidRDefault="00000000" w:rsidP="000B6FA5">
          <w:pPr>
            <w:pStyle w:val="TOC3"/>
            <w:rPr>
              <w:rFonts w:eastAsiaTheme="minorEastAsia"/>
              <w:noProof/>
              <w:sz w:val="24"/>
              <w:szCs w:val="24"/>
              <w:lang w:eastAsia="en-GB"/>
            </w:rPr>
          </w:pPr>
          <w:hyperlink w:anchor="_Toc113366137" w:history="1">
            <w:r w:rsidR="00864643" w:rsidRPr="00A6434D">
              <w:rPr>
                <w:rStyle w:val="Hyperlink"/>
                <w:noProof/>
                <w:color w:val="244B5A"/>
                <w:sz w:val="24"/>
                <w:szCs w:val="24"/>
              </w:rPr>
              <w:t>What needs to change?</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_Toc113366137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9</w:t>
            </w:r>
            <w:r w:rsidR="00864643" w:rsidRPr="00A6434D">
              <w:rPr>
                <w:noProof/>
                <w:webHidden/>
                <w:sz w:val="24"/>
                <w:szCs w:val="24"/>
              </w:rPr>
              <w:fldChar w:fldCharType="end"/>
            </w:r>
          </w:hyperlink>
        </w:p>
        <w:p w14:paraId="2BA6B423" w14:textId="026F78D7" w:rsidR="00864643" w:rsidRPr="00A6434D" w:rsidRDefault="00000000" w:rsidP="000B6FA5">
          <w:pPr>
            <w:pStyle w:val="TOC3"/>
            <w:rPr>
              <w:rFonts w:eastAsiaTheme="minorEastAsia"/>
              <w:noProof/>
              <w:sz w:val="24"/>
              <w:szCs w:val="24"/>
              <w:lang w:eastAsia="en-GB"/>
            </w:rPr>
          </w:pPr>
          <w:hyperlink w:anchor="_Toc113366138" w:history="1">
            <w:r w:rsidR="00864643" w:rsidRPr="00A6434D">
              <w:rPr>
                <w:rStyle w:val="Hyperlink"/>
                <w:noProof/>
                <w:color w:val="244B5A"/>
                <w:sz w:val="24"/>
                <w:szCs w:val="24"/>
              </w:rPr>
              <w:t>Strategic relationships with the public sector (involving third sector in design as well as delivery)</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_Toc113366138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9</w:t>
            </w:r>
            <w:r w:rsidR="00864643" w:rsidRPr="00A6434D">
              <w:rPr>
                <w:noProof/>
                <w:webHidden/>
                <w:sz w:val="24"/>
                <w:szCs w:val="24"/>
              </w:rPr>
              <w:fldChar w:fldCharType="end"/>
            </w:r>
          </w:hyperlink>
        </w:p>
        <w:p w14:paraId="35597FC7" w14:textId="62C4392E" w:rsidR="00864643" w:rsidRPr="00A6434D" w:rsidRDefault="00000000" w:rsidP="000B6FA5">
          <w:pPr>
            <w:pStyle w:val="TOC3"/>
            <w:rPr>
              <w:rFonts w:eastAsiaTheme="minorEastAsia"/>
              <w:noProof/>
              <w:sz w:val="24"/>
              <w:szCs w:val="24"/>
              <w:lang w:eastAsia="en-GB"/>
            </w:rPr>
          </w:pPr>
          <w:hyperlink w:anchor="_Toc113366139" w:history="1">
            <w:r w:rsidR="00864643" w:rsidRPr="00A6434D">
              <w:rPr>
                <w:rStyle w:val="Hyperlink"/>
                <w:noProof/>
                <w:color w:val="244B5A"/>
                <w:sz w:val="24"/>
                <w:szCs w:val="24"/>
                <w:lang w:eastAsia="en-GB"/>
              </w:rPr>
              <w:t>Relationships with officers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_Toc113366139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9</w:t>
            </w:r>
            <w:r w:rsidR="00864643" w:rsidRPr="00A6434D">
              <w:rPr>
                <w:noProof/>
                <w:webHidden/>
                <w:sz w:val="24"/>
                <w:szCs w:val="24"/>
              </w:rPr>
              <w:fldChar w:fldCharType="end"/>
            </w:r>
          </w:hyperlink>
        </w:p>
        <w:p w14:paraId="4587BFB2" w14:textId="53FD1779" w:rsidR="00864643" w:rsidRPr="00A6434D" w:rsidRDefault="00000000" w:rsidP="000B6FA5">
          <w:pPr>
            <w:pStyle w:val="TOC2"/>
            <w:rPr>
              <w:rFonts w:eastAsiaTheme="minorEastAsia"/>
              <w:sz w:val="24"/>
              <w:szCs w:val="24"/>
              <w:lang w:eastAsia="en-GB"/>
            </w:rPr>
          </w:pPr>
          <w:hyperlink w:anchor="_Toc113366140" w:history="1">
            <w:r w:rsidR="00864643" w:rsidRPr="00A6434D">
              <w:rPr>
                <w:rStyle w:val="Hyperlink"/>
                <w:color w:val="244B5A"/>
                <w:sz w:val="24"/>
                <w:szCs w:val="24"/>
              </w:rPr>
              <w:t>Relationships with the Scottish Government</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_Toc113366140 \h </w:instrText>
            </w:r>
            <w:r w:rsidR="00864643" w:rsidRPr="00A6434D">
              <w:rPr>
                <w:webHidden/>
                <w:sz w:val="24"/>
                <w:szCs w:val="24"/>
              </w:rPr>
            </w:r>
            <w:r w:rsidR="00864643" w:rsidRPr="00A6434D">
              <w:rPr>
                <w:webHidden/>
                <w:sz w:val="24"/>
                <w:szCs w:val="24"/>
              </w:rPr>
              <w:fldChar w:fldCharType="separate"/>
            </w:r>
            <w:r w:rsidR="008D653A">
              <w:rPr>
                <w:webHidden/>
                <w:sz w:val="24"/>
                <w:szCs w:val="24"/>
              </w:rPr>
              <w:t>9</w:t>
            </w:r>
            <w:r w:rsidR="00864643" w:rsidRPr="00A6434D">
              <w:rPr>
                <w:webHidden/>
                <w:sz w:val="24"/>
                <w:szCs w:val="24"/>
              </w:rPr>
              <w:fldChar w:fldCharType="end"/>
            </w:r>
          </w:hyperlink>
        </w:p>
        <w:p w14:paraId="03D1F7AB" w14:textId="038BBFD8" w:rsidR="00864643" w:rsidRPr="00A6434D" w:rsidRDefault="00000000" w:rsidP="000B6FA5">
          <w:pPr>
            <w:pStyle w:val="TOC3"/>
            <w:rPr>
              <w:rFonts w:eastAsiaTheme="minorEastAsia"/>
              <w:noProof/>
              <w:sz w:val="24"/>
              <w:szCs w:val="24"/>
              <w:lang w:eastAsia="en-GB"/>
            </w:rPr>
          </w:pPr>
          <w:hyperlink w:anchor="_Toc113366141" w:history="1">
            <w:r w:rsidR="00864643" w:rsidRPr="00A6434D">
              <w:rPr>
                <w:rStyle w:val="Hyperlink"/>
                <w:noProof/>
                <w:color w:val="244B5A"/>
                <w:sz w:val="24"/>
                <w:szCs w:val="24"/>
              </w:rPr>
              <w:t>Clarity in purpose/expectation in relationships between Scottish Government and the third sector</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_Toc113366141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10</w:t>
            </w:r>
            <w:r w:rsidR="00864643" w:rsidRPr="00A6434D">
              <w:rPr>
                <w:noProof/>
                <w:webHidden/>
                <w:sz w:val="24"/>
                <w:szCs w:val="24"/>
              </w:rPr>
              <w:fldChar w:fldCharType="end"/>
            </w:r>
          </w:hyperlink>
        </w:p>
        <w:p w14:paraId="29171318" w14:textId="22FD00A1" w:rsidR="00864643" w:rsidRPr="00A6434D" w:rsidRDefault="00000000" w:rsidP="000B6FA5">
          <w:pPr>
            <w:pStyle w:val="TOC3"/>
            <w:rPr>
              <w:rFonts w:eastAsiaTheme="minorEastAsia"/>
              <w:noProof/>
              <w:sz w:val="24"/>
              <w:szCs w:val="24"/>
              <w:lang w:eastAsia="en-GB"/>
            </w:rPr>
          </w:pPr>
          <w:hyperlink w:anchor="_Toc113366142" w:history="1">
            <w:r w:rsidR="00864643" w:rsidRPr="00A6434D">
              <w:rPr>
                <w:rStyle w:val="Hyperlink"/>
                <w:noProof/>
                <w:color w:val="244B5A"/>
                <w:sz w:val="24"/>
                <w:szCs w:val="24"/>
              </w:rPr>
              <w:t>Scottish Government operates in silos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_Toc113366142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10</w:t>
            </w:r>
            <w:r w:rsidR="00864643" w:rsidRPr="00A6434D">
              <w:rPr>
                <w:noProof/>
                <w:webHidden/>
                <w:sz w:val="24"/>
                <w:szCs w:val="24"/>
              </w:rPr>
              <w:fldChar w:fldCharType="end"/>
            </w:r>
          </w:hyperlink>
        </w:p>
        <w:p w14:paraId="75444D7E" w14:textId="32020B76" w:rsidR="00864643" w:rsidRPr="00A6434D" w:rsidRDefault="00000000" w:rsidP="000B6FA5">
          <w:pPr>
            <w:pStyle w:val="TOC3"/>
            <w:rPr>
              <w:rFonts w:eastAsiaTheme="minorEastAsia"/>
              <w:noProof/>
              <w:sz w:val="24"/>
              <w:szCs w:val="24"/>
              <w:lang w:eastAsia="en-GB"/>
            </w:rPr>
          </w:pPr>
          <w:hyperlink w:anchor="_Toc113366143" w:history="1">
            <w:r w:rsidR="00864643" w:rsidRPr="00A6434D">
              <w:rPr>
                <w:rStyle w:val="Hyperlink"/>
                <w:noProof/>
                <w:color w:val="244B5A"/>
                <w:sz w:val="24"/>
                <w:szCs w:val="24"/>
              </w:rPr>
              <w:t>Capacity to influence/challenge</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_Toc113366143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10</w:t>
            </w:r>
            <w:r w:rsidR="00864643" w:rsidRPr="00A6434D">
              <w:rPr>
                <w:noProof/>
                <w:webHidden/>
                <w:sz w:val="24"/>
                <w:szCs w:val="24"/>
              </w:rPr>
              <w:fldChar w:fldCharType="end"/>
            </w:r>
          </w:hyperlink>
        </w:p>
        <w:p w14:paraId="585DC971" w14:textId="77AD61FC" w:rsidR="00864643" w:rsidRPr="00A6434D" w:rsidRDefault="00000000" w:rsidP="000B6FA5">
          <w:pPr>
            <w:pStyle w:val="TOC3"/>
            <w:rPr>
              <w:rFonts w:eastAsiaTheme="minorEastAsia"/>
              <w:noProof/>
              <w:sz w:val="24"/>
              <w:szCs w:val="24"/>
              <w:lang w:eastAsia="en-GB"/>
            </w:rPr>
          </w:pPr>
          <w:hyperlink w:anchor="_Toc113366144" w:history="1">
            <w:r w:rsidR="00864643" w:rsidRPr="00A6434D">
              <w:rPr>
                <w:rStyle w:val="Hyperlink"/>
                <w:noProof/>
                <w:color w:val="244B5A"/>
                <w:sz w:val="24"/>
                <w:szCs w:val="24"/>
              </w:rPr>
              <w:t>What needs to change?</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_Toc113366144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10</w:t>
            </w:r>
            <w:r w:rsidR="00864643" w:rsidRPr="00A6434D">
              <w:rPr>
                <w:noProof/>
                <w:webHidden/>
                <w:sz w:val="24"/>
                <w:szCs w:val="24"/>
              </w:rPr>
              <w:fldChar w:fldCharType="end"/>
            </w:r>
          </w:hyperlink>
        </w:p>
        <w:p w14:paraId="2105D8D5" w14:textId="5A08D191" w:rsidR="00864643" w:rsidRPr="00A6434D" w:rsidRDefault="00000000" w:rsidP="000B6FA5">
          <w:pPr>
            <w:pStyle w:val="TOC2"/>
            <w:rPr>
              <w:rFonts w:eastAsiaTheme="minorEastAsia"/>
              <w:sz w:val="24"/>
              <w:szCs w:val="24"/>
              <w:lang w:eastAsia="en-GB"/>
            </w:rPr>
          </w:pPr>
          <w:hyperlink w:anchor="_Toc113366145" w:history="1">
            <w:r w:rsidR="00864643" w:rsidRPr="00A6434D">
              <w:rPr>
                <w:rStyle w:val="Hyperlink"/>
                <w:color w:val="244B5A"/>
                <w:sz w:val="24"/>
                <w:szCs w:val="24"/>
              </w:rPr>
              <w:t>Appendix one</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_Toc113366145 \h </w:instrText>
            </w:r>
            <w:r w:rsidR="00864643" w:rsidRPr="00A6434D">
              <w:rPr>
                <w:webHidden/>
                <w:sz w:val="24"/>
                <w:szCs w:val="24"/>
              </w:rPr>
            </w:r>
            <w:r w:rsidR="00864643" w:rsidRPr="00A6434D">
              <w:rPr>
                <w:webHidden/>
                <w:sz w:val="24"/>
                <w:szCs w:val="24"/>
              </w:rPr>
              <w:fldChar w:fldCharType="separate"/>
            </w:r>
            <w:r w:rsidR="008D653A">
              <w:rPr>
                <w:webHidden/>
                <w:sz w:val="24"/>
                <w:szCs w:val="24"/>
              </w:rPr>
              <w:t>12</w:t>
            </w:r>
            <w:r w:rsidR="00864643" w:rsidRPr="00A6434D">
              <w:rPr>
                <w:webHidden/>
                <w:sz w:val="24"/>
                <w:szCs w:val="24"/>
              </w:rPr>
              <w:fldChar w:fldCharType="end"/>
            </w:r>
          </w:hyperlink>
        </w:p>
        <w:p w14:paraId="785C229E" w14:textId="3A8E1A60" w:rsidR="00864643" w:rsidRPr="005B5F1A" w:rsidRDefault="00000000" w:rsidP="005B5F1A">
          <w:pPr>
            <w:pStyle w:val="TOC1"/>
            <w:rPr>
              <w:rFonts w:eastAsiaTheme="minorEastAsia"/>
              <w:b w:val="0"/>
              <w:bCs w:val="0"/>
              <w:lang w:eastAsia="en-GB"/>
            </w:rPr>
          </w:pPr>
          <w:hyperlink w:anchor="_Toc113366146" w:history="1">
            <w:r w:rsidR="00864643" w:rsidRPr="005B5F1A">
              <w:rPr>
                <w:rStyle w:val="Hyperlink"/>
                <w:b w:val="0"/>
                <w:bCs w:val="0"/>
                <w:color w:val="244B5A"/>
              </w:rPr>
              <w:t>Organisational profiles – respondent profile</w:t>
            </w:r>
            <w:r w:rsidR="00A6434D" w:rsidRPr="005B5F1A">
              <w:rPr>
                <w:b w:val="0"/>
                <w:bCs w:val="0"/>
                <w:webHidden/>
              </w:rPr>
              <w:t>…………………………………………….</w:t>
            </w:r>
            <w:r w:rsidR="00A6434D" w:rsidRPr="005B5F1A">
              <w:rPr>
                <w:b w:val="0"/>
                <w:bCs w:val="0"/>
                <w:webHidden/>
              </w:rPr>
              <w:fldChar w:fldCharType="begin"/>
            </w:r>
            <w:r w:rsidR="00A6434D" w:rsidRPr="005B5F1A">
              <w:rPr>
                <w:b w:val="0"/>
                <w:bCs w:val="0"/>
                <w:webHidden/>
              </w:rPr>
              <w:instrText xml:space="preserve"> PAGEREF _Toc113366145 \h </w:instrText>
            </w:r>
            <w:r w:rsidR="00A6434D" w:rsidRPr="005B5F1A">
              <w:rPr>
                <w:b w:val="0"/>
                <w:bCs w:val="0"/>
                <w:webHidden/>
              </w:rPr>
            </w:r>
            <w:r w:rsidR="00A6434D" w:rsidRPr="005B5F1A">
              <w:rPr>
                <w:b w:val="0"/>
                <w:bCs w:val="0"/>
                <w:webHidden/>
              </w:rPr>
              <w:fldChar w:fldCharType="separate"/>
            </w:r>
            <w:r w:rsidR="008D653A">
              <w:rPr>
                <w:b w:val="0"/>
                <w:bCs w:val="0"/>
                <w:webHidden/>
              </w:rPr>
              <w:t>12</w:t>
            </w:r>
            <w:r w:rsidR="00A6434D" w:rsidRPr="005B5F1A">
              <w:rPr>
                <w:b w:val="0"/>
                <w:bCs w:val="0"/>
                <w:webHidden/>
              </w:rPr>
              <w:fldChar w:fldCharType="end"/>
            </w:r>
          </w:hyperlink>
        </w:p>
        <w:p w14:paraId="01A8ECEE" w14:textId="4851CD4C" w:rsidR="00864643" w:rsidRPr="00A6434D" w:rsidRDefault="00000000" w:rsidP="000B6FA5">
          <w:pPr>
            <w:pStyle w:val="TOC2"/>
            <w:rPr>
              <w:rFonts w:eastAsiaTheme="minorEastAsia"/>
              <w:sz w:val="24"/>
              <w:szCs w:val="24"/>
              <w:lang w:eastAsia="en-GB"/>
            </w:rPr>
          </w:pPr>
          <w:hyperlink w:anchor="_Toc113366147" w:history="1">
            <w:r w:rsidR="00864643" w:rsidRPr="00A6434D">
              <w:rPr>
                <w:rStyle w:val="Hyperlink"/>
                <w:color w:val="244B5A"/>
                <w:sz w:val="24"/>
                <w:szCs w:val="24"/>
              </w:rPr>
              <w:t>Appendix two</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_Toc113366147 \h </w:instrText>
            </w:r>
            <w:r w:rsidR="00864643" w:rsidRPr="00A6434D">
              <w:rPr>
                <w:webHidden/>
                <w:sz w:val="24"/>
                <w:szCs w:val="24"/>
              </w:rPr>
            </w:r>
            <w:r w:rsidR="00864643" w:rsidRPr="00A6434D">
              <w:rPr>
                <w:webHidden/>
                <w:sz w:val="24"/>
                <w:szCs w:val="24"/>
              </w:rPr>
              <w:fldChar w:fldCharType="separate"/>
            </w:r>
            <w:r w:rsidR="008D653A">
              <w:rPr>
                <w:webHidden/>
                <w:sz w:val="24"/>
                <w:szCs w:val="24"/>
              </w:rPr>
              <w:t>15</w:t>
            </w:r>
            <w:r w:rsidR="00864643" w:rsidRPr="00A6434D">
              <w:rPr>
                <w:webHidden/>
                <w:sz w:val="24"/>
                <w:szCs w:val="24"/>
              </w:rPr>
              <w:fldChar w:fldCharType="end"/>
            </w:r>
          </w:hyperlink>
        </w:p>
        <w:p w14:paraId="48961EBB" w14:textId="2D4217CB" w:rsidR="00864643" w:rsidRPr="00A6434D" w:rsidRDefault="00000000" w:rsidP="000B6FA5">
          <w:pPr>
            <w:pStyle w:val="TOC3"/>
            <w:rPr>
              <w:rFonts w:eastAsiaTheme="minorEastAsia"/>
              <w:noProof/>
              <w:sz w:val="24"/>
              <w:szCs w:val="24"/>
              <w:lang w:eastAsia="en-GB"/>
            </w:rPr>
          </w:pPr>
          <w:hyperlink w:anchor="_Toc113366148" w:history="1">
            <w:r w:rsidR="00864643" w:rsidRPr="00A6434D">
              <w:rPr>
                <w:rStyle w:val="Hyperlink"/>
                <w:noProof/>
                <w:color w:val="244B5A"/>
                <w:sz w:val="24"/>
                <w:szCs w:val="24"/>
              </w:rPr>
              <w:t>Medium and regional organisations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_Toc113366148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15</w:t>
            </w:r>
            <w:r w:rsidR="00864643" w:rsidRPr="00A6434D">
              <w:rPr>
                <w:noProof/>
                <w:webHidden/>
                <w:sz w:val="24"/>
                <w:szCs w:val="24"/>
              </w:rPr>
              <w:fldChar w:fldCharType="end"/>
            </w:r>
          </w:hyperlink>
        </w:p>
        <w:p w14:paraId="4225D595" w14:textId="610442AA" w:rsidR="00864643" w:rsidRPr="00A6434D" w:rsidRDefault="00000000" w:rsidP="000B6FA5">
          <w:pPr>
            <w:pStyle w:val="TOC3"/>
            <w:rPr>
              <w:rFonts w:eastAsiaTheme="minorEastAsia"/>
              <w:noProof/>
              <w:sz w:val="24"/>
              <w:szCs w:val="24"/>
              <w:lang w:eastAsia="en-GB"/>
            </w:rPr>
          </w:pPr>
          <w:hyperlink w:anchor="_Toc113366149" w:history="1">
            <w:r w:rsidR="00864643" w:rsidRPr="00A6434D">
              <w:rPr>
                <w:rStyle w:val="Hyperlink"/>
                <w:noProof/>
                <w:color w:val="244B5A"/>
                <w:sz w:val="24"/>
                <w:szCs w:val="24"/>
              </w:rPr>
              <w:t>Scottish Government funded organisations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_Toc113366149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15</w:t>
            </w:r>
            <w:r w:rsidR="00864643" w:rsidRPr="00A6434D">
              <w:rPr>
                <w:noProof/>
                <w:webHidden/>
                <w:sz w:val="24"/>
                <w:szCs w:val="24"/>
              </w:rPr>
              <w:fldChar w:fldCharType="end"/>
            </w:r>
          </w:hyperlink>
        </w:p>
        <w:p w14:paraId="407F9EC7" w14:textId="3B5C0B40" w:rsidR="00864643" w:rsidRPr="00A6434D" w:rsidRDefault="00000000" w:rsidP="000B6FA5">
          <w:pPr>
            <w:pStyle w:val="TOC3"/>
            <w:rPr>
              <w:rFonts w:eastAsiaTheme="minorEastAsia"/>
              <w:noProof/>
              <w:sz w:val="24"/>
              <w:szCs w:val="24"/>
              <w:lang w:eastAsia="en-GB"/>
            </w:rPr>
          </w:pPr>
          <w:hyperlink w:anchor="_Toc113366150" w:history="1">
            <w:r w:rsidR="00864643" w:rsidRPr="00A6434D">
              <w:rPr>
                <w:rStyle w:val="Hyperlink"/>
                <w:noProof/>
                <w:color w:val="244B5A"/>
                <w:sz w:val="24"/>
                <w:szCs w:val="24"/>
              </w:rPr>
              <w:t>Small national organisations with predominantly self-generated income</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_Toc113366150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16</w:t>
            </w:r>
            <w:r w:rsidR="00864643" w:rsidRPr="00A6434D">
              <w:rPr>
                <w:noProof/>
                <w:webHidden/>
                <w:sz w:val="24"/>
                <w:szCs w:val="24"/>
              </w:rPr>
              <w:fldChar w:fldCharType="end"/>
            </w:r>
          </w:hyperlink>
        </w:p>
        <w:p w14:paraId="7AFB1679" w14:textId="09220DE5" w:rsidR="00864643" w:rsidRPr="00A6434D" w:rsidRDefault="00000000" w:rsidP="000B6FA5">
          <w:pPr>
            <w:pStyle w:val="TOC2"/>
            <w:rPr>
              <w:rFonts w:eastAsiaTheme="minorEastAsia"/>
              <w:sz w:val="24"/>
              <w:szCs w:val="24"/>
              <w:lang w:eastAsia="en-GB"/>
            </w:rPr>
          </w:pPr>
          <w:hyperlink w:anchor="_Toc113366151" w:history="1">
            <w:r w:rsidR="00864643" w:rsidRPr="00A6434D">
              <w:rPr>
                <w:rStyle w:val="Hyperlink"/>
                <w:color w:val="244B5A"/>
                <w:sz w:val="24"/>
                <w:szCs w:val="24"/>
              </w:rPr>
              <w:t>Appendix three</w:t>
            </w:r>
            <w:r w:rsidR="00864643" w:rsidRPr="00A6434D">
              <w:rPr>
                <w:webHidden/>
                <w:sz w:val="24"/>
                <w:szCs w:val="24"/>
              </w:rPr>
              <w:tab/>
            </w:r>
            <w:r w:rsidR="00864643" w:rsidRPr="00A6434D">
              <w:rPr>
                <w:webHidden/>
                <w:sz w:val="24"/>
                <w:szCs w:val="24"/>
              </w:rPr>
              <w:fldChar w:fldCharType="begin"/>
            </w:r>
            <w:r w:rsidR="00864643" w:rsidRPr="00A6434D">
              <w:rPr>
                <w:webHidden/>
                <w:sz w:val="24"/>
                <w:szCs w:val="24"/>
              </w:rPr>
              <w:instrText xml:space="preserve"> PAGEREF _Toc113366151 \h </w:instrText>
            </w:r>
            <w:r w:rsidR="00864643" w:rsidRPr="00A6434D">
              <w:rPr>
                <w:webHidden/>
                <w:sz w:val="24"/>
                <w:szCs w:val="24"/>
              </w:rPr>
            </w:r>
            <w:r w:rsidR="00864643" w:rsidRPr="00A6434D">
              <w:rPr>
                <w:webHidden/>
                <w:sz w:val="24"/>
                <w:szCs w:val="24"/>
              </w:rPr>
              <w:fldChar w:fldCharType="separate"/>
            </w:r>
            <w:r w:rsidR="008D653A">
              <w:rPr>
                <w:webHidden/>
                <w:sz w:val="24"/>
                <w:szCs w:val="24"/>
              </w:rPr>
              <w:t>17</w:t>
            </w:r>
            <w:r w:rsidR="00864643" w:rsidRPr="00A6434D">
              <w:rPr>
                <w:webHidden/>
                <w:sz w:val="24"/>
                <w:szCs w:val="24"/>
              </w:rPr>
              <w:fldChar w:fldCharType="end"/>
            </w:r>
          </w:hyperlink>
        </w:p>
        <w:p w14:paraId="0D9A2C87" w14:textId="7ADFBB7E" w:rsidR="00864643" w:rsidRPr="00A6434D" w:rsidRDefault="00000000" w:rsidP="000B6FA5">
          <w:pPr>
            <w:pStyle w:val="TOC3"/>
            <w:rPr>
              <w:rFonts w:eastAsiaTheme="minorEastAsia"/>
              <w:noProof/>
              <w:sz w:val="24"/>
              <w:szCs w:val="24"/>
              <w:lang w:eastAsia="en-GB"/>
            </w:rPr>
          </w:pPr>
          <w:hyperlink w:anchor="_Toc113366152" w:history="1">
            <w:r w:rsidR="00864643" w:rsidRPr="00A6434D">
              <w:rPr>
                <w:rStyle w:val="Hyperlink"/>
                <w:noProof/>
                <w:color w:val="244B5A"/>
                <w:sz w:val="24"/>
                <w:szCs w:val="24"/>
              </w:rPr>
              <w:t>Small local organisations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_Toc113366152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17</w:t>
            </w:r>
            <w:r w:rsidR="00864643" w:rsidRPr="00A6434D">
              <w:rPr>
                <w:noProof/>
                <w:webHidden/>
                <w:sz w:val="24"/>
                <w:szCs w:val="24"/>
              </w:rPr>
              <w:fldChar w:fldCharType="end"/>
            </w:r>
          </w:hyperlink>
        </w:p>
        <w:p w14:paraId="6EAAE13A" w14:textId="5CDA5915" w:rsidR="00864643" w:rsidRPr="00A6434D" w:rsidRDefault="00000000" w:rsidP="000B6FA5">
          <w:pPr>
            <w:pStyle w:val="TOC3"/>
            <w:rPr>
              <w:rFonts w:eastAsiaTheme="minorEastAsia"/>
              <w:noProof/>
              <w:sz w:val="24"/>
              <w:szCs w:val="24"/>
              <w:lang w:eastAsia="en-GB"/>
            </w:rPr>
          </w:pPr>
          <w:hyperlink w:anchor="_Toc113366153" w:history="1">
            <w:r w:rsidR="00864643" w:rsidRPr="00A6434D">
              <w:rPr>
                <w:rStyle w:val="Hyperlink"/>
                <w:noProof/>
                <w:color w:val="244B5A"/>
                <w:sz w:val="24"/>
                <w:szCs w:val="24"/>
              </w:rPr>
              <w:t>Organisations with a focus on delivering services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_Toc113366153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17</w:t>
            </w:r>
            <w:r w:rsidR="00864643" w:rsidRPr="00A6434D">
              <w:rPr>
                <w:noProof/>
                <w:webHidden/>
                <w:sz w:val="24"/>
                <w:szCs w:val="24"/>
              </w:rPr>
              <w:fldChar w:fldCharType="end"/>
            </w:r>
          </w:hyperlink>
        </w:p>
        <w:p w14:paraId="2C8F5207" w14:textId="5562A96F" w:rsidR="00864643" w:rsidRPr="00A6434D" w:rsidRDefault="00000000" w:rsidP="000B6FA5">
          <w:pPr>
            <w:pStyle w:val="TOC3"/>
            <w:rPr>
              <w:rFonts w:eastAsiaTheme="minorEastAsia"/>
              <w:noProof/>
              <w:sz w:val="24"/>
              <w:szCs w:val="24"/>
              <w:lang w:eastAsia="en-GB"/>
            </w:rPr>
          </w:pPr>
          <w:hyperlink w:anchor="_Toc113366154" w:history="1">
            <w:r w:rsidR="00864643" w:rsidRPr="00A6434D">
              <w:rPr>
                <w:rStyle w:val="Hyperlink"/>
                <w:noProof/>
                <w:color w:val="244B5A"/>
                <w:sz w:val="24"/>
                <w:szCs w:val="24"/>
              </w:rPr>
              <w:t>Contractual/ funding relationships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_Toc113366154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17</w:t>
            </w:r>
            <w:r w:rsidR="00864643" w:rsidRPr="00A6434D">
              <w:rPr>
                <w:noProof/>
                <w:webHidden/>
                <w:sz w:val="24"/>
                <w:szCs w:val="24"/>
              </w:rPr>
              <w:fldChar w:fldCharType="end"/>
            </w:r>
          </w:hyperlink>
        </w:p>
        <w:p w14:paraId="114A9603" w14:textId="4CDD2065" w:rsidR="00864643" w:rsidRPr="00A6434D" w:rsidRDefault="00000000" w:rsidP="000B6FA5">
          <w:pPr>
            <w:pStyle w:val="TOC3"/>
            <w:rPr>
              <w:rFonts w:eastAsiaTheme="minorEastAsia"/>
              <w:noProof/>
              <w:sz w:val="24"/>
              <w:szCs w:val="24"/>
              <w:lang w:eastAsia="en-GB"/>
            </w:rPr>
          </w:pPr>
          <w:hyperlink w:anchor="_Toc113366155" w:history="1">
            <w:r w:rsidR="00864643" w:rsidRPr="00A6434D">
              <w:rPr>
                <w:rStyle w:val="Hyperlink"/>
                <w:noProof/>
                <w:color w:val="244B5A"/>
                <w:sz w:val="24"/>
                <w:szCs w:val="24"/>
              </w:rPr>
              <w:t>Influencing relationships</w:t>
            </w:r>
            <w:r w:rsidR="00864643" w:rsidRPr="00A6434D">
              <w:rPr>
                <w:noProof/>
                <w:webHidden/>
                <w:sz w:val="24"/>
                <w:szCs w:val="24"/>
              </w:rPr>
              <w:tab/>
            </w:r>
            <w:r w:rsidR="00864643" w:rsidRPr="00A6434D">
              <w:rPr>
                <w:noProof/>
                <w:webHidden/>
                <w:sz w:val="24"/>
                <w:szCs w:val="24"/>
              </w:rPr>
              <w:fldChar w:fldCharType="begin"/>
            </w:r>
            <w:r w:rsidR="00864643" w:rsidRPr="00A6434D">
              <w:rPr>
                <w:noProof/>
                <w:webHidden/>
                <w:sz w:val="24"/>
                <w:szCs w:val="24"/>
              </w:rPr>
              <w:instrText xml:space="preserve"> PAGEREF _Toc113366155 \h </w:instrText>
            </w:r>
            <w:r w:rsidR="00864643" w:rsidRPr="00A6434D">
              <w:rPr>
                <w:noProof/>
                <w:webHidden/>
                <w:sz w:val="24"/>
                <w:szCs w:val="24"/>
              </w:rPr>
            </w:r>
            <w:r w:rsidR="00864643" w:rsidRPr="00A6434D">
              <w:rPr>
                <w:noProof/>
                <w:webHidden/>
                <w:sz w:val="24"/>
                <w:szCs w:val="24"/>
              </w:rPr>
              <w:fldChar w:fldCharType="separate"/>
            </w:r>
            <w:r w:rsidR="008D653A">
              <w:rPr>
                <w:noProof/>
                <w:webHidden/>
                <w:sz w:val="24"/>
                <w:szCs w:val="24"/>
              </w:rPr>
              <w:t>18</w:t>
            </w:r>
            <w:r w:rsidR="00864643" w:rsidRPr="00A6434D">
              <w:rPr>
                <w:noProof/>
                <w:webHidden/>
                <w:sz w:val="24"/>
                <w:szCs w:val="24"/>
              </w:rPr>
              <w:fldChar w:fldCharType="end"/>
            </w:r>
          </w:hyperlink>
        </w:p>
        <w:p w14:paraId="2F060457" w14:textId="7ACF53F0" w:rsidR="002D77EA" w:rsidRPr="00864643" w:rsidRDefault="002D77EA" w:rsidP="000B6FA5">
          <w:r w:rsidRPr="006A401E">
            <w:rPr>
              <w:noProof/>
              <w:color w:val="244B5A"/>
              <w:sz w:val="24"/>
              <w:szCs w:val="24"/>
              <w:shd w:val="clear" w:color="auto" w:fill="E6E6E6"/>
            </w:rPr>
            <w:fldChar w:fldCharType="end"/>
          </w:r>
        </w:p>
      </w:sdtContent>
    </w:sdt>
    <w:p w14:paraId="6EF2E9FB" w14:textId="485303AD" w:rsidR="002D77EA" w:rsidRPr="00864643" w:rsidRDefault="002D77EA" w:rsidP="000B6FA5"/>
    <w:p w14:paraId="33C0EA20" w14:textId="0AE2A525" w:rsidR="002D77EA" w:rsidRPr="00864643" w:rsidRDefault="002D77EA" w:rsidP="000B6FA5"/>
    <w:p w14:paraId="33E635EA" w14:textId="21AF11B3" w:rsidR="002D77EA" w:rsidRPr="00864643" w:rsidRDefault="002D77EA" w:rsidP="000B6FA5"/>
    <w:p w14:paraId="5446C2A3" w14:textId="39A5D369" w:rsidR="002D77EA" w:rsidRPr="00864643" w:rsidRDefault="002D77EA" w:rsidP="000B6FA5"/>
    <w:p w14:paraId="29AC4813" w14:textId="5155CE14" w:rsidR="002D77EA" w:rsidRPr="00864643" w:rsidRDefault="002D77EA" w:rsidP="000B6FA5"/>
    <w:p w14:paraId="63CFB28D" w14:textId="3201AA88" w:rsidR="002D77EA" w:rsidRPr="00864643" w:rsidRDefault="002D77EA" w:rsidP="000B6FA5"/>
    <w:p w14:paraId="04F7FF0C" w14:textId="39002875" w:rsidR="002D77EA" w:rsidRPr="00864643" w:rsidRDefault="002D77EA" w:rsidP="000B6FA5"/>
    <w:p w14:paraId="561CD3B7" w14:textId="2AF2EAB3" w:rsidR="002D77EA" w:rsidRPr="00864643" w:rsidRDefault="002D77EA" w:rsidP="000B6FA5"/>
    <w:p w14:paraId="442298FD" w14:textId="7E53F214" w:rsidR="002D77EA" w:rsidRPr="00864643" w:rsidRDefault="002D77EA" w:rsidP="000B6FA5"/>
    <w:p w14:paraId="757AF71A" w14:textId="09669ACF" w:rsidR="002D77EA" w:rsidRPr="00864643" w:rsidRDefault="002D77EA" w:rsidP="000B6FA5"/>
    <w:p w14:paraId="404D9C24" w14:textId="7C6BD99B" w:rsidR="002D77EA" w:rsidRPr="00864643" w:rsidRDefault="002D77EA" w:rsidP="000B6FA5"/>
    <w:p w14:paraId="508808EB" w14:textId="0DCAF1B8" w:rsidR="002D77EA" w:rsidRPr="00864643" w:rsidRDefault="002D77EA" w:rsidP="000B6FA5"/>
    <w:p w14:paraId="3DA7EB39" w14:textId="6DF7B934" w:rsidR="002D77EA" w:rsidRPr="00864643" w:rsidRDefault="002D77EA" w:rsidP="000B6FA5"/>
    <w:p w14:paraId="5388F561" w14:textId="483A5CE2" w:rsidR="002D77EA" w:rsidRPr="00864643" w:rsidRDefault="002D77EA" w:rsidP="000B6FA5"/>
    <w:p w14:paraId="020A315B" w14:textId="5C142F12" w:rsidR="002D77EA" w:rsidRPr="00864643" w:rsidRDefault="002D77EA" w:rsidP="000B6FA5"/>
    <w:p w14:paraId="0D5EBC88" w14:textId="0673629C" w:rsidR="002D77EA" w:rsidRPr="00864643" w:rsidRDefault="002D77EA" w:rsidP="000B6FA5"/>
    <w:p w14:paraId="101403CD" w14:textId="77777777" w:rsidR="008D653A" w:rsidRDefault="008D653A" w:rsidP="008D21C2">
      <w:pPr>
        <w:pStyle w:val="Heading1"/>
      </w:pPr>
      <w:bookmarkStart w:id="1" w:name="_Toc113366114"/>
    </w:p>
    <w:p w14:paraId="11BA73F1" w14:textId="77777777" w:rsidR="008D653A" w:rsidRDefault="008D653A" w:rsidP="008D21C2">
      <w:pPr>
        <w:pStyle w:val="Heading1"/>
      </w:pPr>
    </w:p>
    <w:p w14:paraId="1899E78C" w14:textId="77777777" w:rsidR="008D653A" w:rsidRDefault="008D653A" w:rsidP="008D21C2">
      <w:pPr>
        <w:pStyle w:val="Heading1"/>
      </w:pPr>
    </w:p>
    <w:p w14:paraId="5504D674" w14:textId="38FE8DFD" w:rsidR="000B6FA5" w:rsidRPr="008D21C2" w:rsidRDefault="00AD3E26" w:rsidP="008D21C2">
      <w:pPr>
        <w:pStyle w:val="Heading1"/>
      </w:pPr>
      <w:r w:rsidRPr="008D21C2">
        <w:lastRenderedPageBreak/>
        <w:t>Introduction</w:t>
      </w:r>
      <w:bookmarkEnd w:id="1"/>
    </w:p>
    <w:p w14:paraId="48816FD0" w14:textId="373A3773" w:rsidR="00AD3E26" w:rsidRPr="003A2196" w:rsidRDefault="00D1548E" w:rsidP="003A2196">
      <w:pPr>
        <w:spacing w:line="288" w:lineRule="auto"/>
        <w:rPr>
          <w:color w:val="244B5A"/>
          <w:sz w:val="24"/>
          <w:szCs w:val="24"/>
        </w:rPr>
      </w:pPr>
      <w:r w:rsidRPr="003A2196">
        <w:rPr>
          <w:color w:val="244B5A"/>
          <w:sz w:val="24"/>
          <w:szCs w:val="24"/>
        </w:rPr>
        <w:t xml:space="preserve">The Scottish Council for Voluntary Services (SCVO) </w:t>
      </w:r>
      <w:r w:rsidR="00937FBE" w:rsidRPr="003A2196">
        <w:rPr>
          <w:color w:val="244B5A"/>
          <w:sz w:val="24"/>
          <w:szCs w:val="24"/>
        </w:rPr>
        <w:t>commissioned a</w:t>
      </w:r>
      <w:r w:rsidR="000B41CF" w:rsidRPr="003A2196">
        <w:rPr>
          <w:color w:val="244B5A"/>
          <w:sz w:val="24"/>
          <w:szCs w:val="24"/>
        </w:rPr>
        <w:t>n independent consultant</w:t>
      </w:r>
      <w:r w:rsidR="009B2AD6" w:rsidRPr="003A2196">
        <w:rPr>
          <w:color w:val="244B5A"/>
          <w:sz w:val="24"/>
          <w:szCs w:val="24"/>
        </w:rPr>
        <w:t xml:space="preserve">, </w:t>
      </w:r>
      <w:hyperlink r:id="rId12" w:history="1">
        <w:r w:rsidR="009B2AD6" w:rsidRPr="003A2196">
          <w:rPr>
            <w:rStyle w:val="Hyperlink"/>
            <w:b/>
            <w:bCs/>
            <w:color w:val="244B5A"/>
            <w:sz w:val="24"/>
            <w:szCs w:val="24"/>
          </w:rPr>
          <w:t>Arrivo Consulting</w:t>
        </w:r>
        <w:r w:rsidR="009B2AD6" w:rsidRPr="003A2196">
          <w:rPr>
            <w:rStyle w:val="Hyperlink"/>
            <w:color w:val="244B5A"/>
            <w:sz w:val="24"/>
            <w:szCs w:val="24"/>
          </w:rPr>
          <w:t>,</w:t>
        </w:r>
      </w:hyperlink>
      <w:r w:rsidR="000B41CF" w:rsidRPr="003A2196">
        <w:rPr>
          <w:color w:val="244B5A"/>
          <w:sz w:val="24"/>
          <w:szCs w:val="24"/>
        </w:rPr>
        <w:t xml:space="preserve"> to conduct depth interviews with </w:t>
      </w:r>
      <w:r w:rsidR="00654DC8" w:rsidRPr="003A2196">
        <w:rPr>
          <w:color w:val="244B5A"/>
          <w:sz w:val="24"/>
          <w:szCs w:val="24"/>
        </w:rPr>
        <w:t>several</w:t>
      </w:r>
      <w:r w:rsidR="000B41CF" w:rsidRPr="003A2196">
        <w:rPr>
          <w:color w:val="244B5A"/>
          <w:sz w:val="24"/>
          <w:szCs w:val="24"/>
        </w:rPr>
        <w:t xml:space="preserve"> </w:t>
      </w:r>
      <w:r w:rsidR="004B60E4" w:rsidRPr="003A2196">
        <w:rPr>
          <w:color w:val="244B5A"/>
          <w:sz w:val="24"/>
          <w:szCs w:val="24"/>
        </w:rPr>
        <w:t xml:space="preserve">of </w:t>
      </w:r>
      <w:r w:rsidR="000B41CF" w:rsidRPr="003A2196">
        <w:rPr>
          <w:color w:val="244B5A"/>
          <w:sz w:val="24"/>
          <w:szCs w:val="24"/>
        </w:rPr>
        <w:t xml:space="preserve">our members. </w:t>
      </w:r>
      <w:r w:rsidR="00654DC8" w:rsidRPr="003A2196">
        <w:rPr>
          <w:color w:val="244B5A"/>
          <w:sz w:val="24"/>
          <w:szCs w:val="24"/>
        </w:rPr>
        <w:t xml:space="preserve">The aim of the project was </w:t>
      </w:r>
      <w:r w:rsidR="001A28B6" w:rsidRPr="003A2196">
        <w:rPr>
          <w:color w:val="244B5A"/>
          <w:sz w:val="24"/>
          <w:szCs w:val="24"/>
        </w:rPr>
        <w:t>two</w:t>
      </w:r>
      <w:r w:rsidR="00925E71" w:rsidRPr="003A2196">
        <w:rPr>
          <w:color w:val="244B5A"/>
          <w:sz w:val="24"/>
          <w:szCs w:val="24"/>
        </w:rPr>
        <w:t>fold:</w:t>
      </w:r>
    </w:p>
    <w:p w14:paraId="1C83E0A3" w14:textId="2487225C" w:rsidR="00AD3E26" w:rsidRPr="003A2196" w:rsidRDefault="008D55F3" w:rsidP="003A2196">
      <w:pPr>
        <w:pStyle w:val="TOC3"/>
        <w:spacing w:line="288" w:lineRule="auto"/>
        <w:ind w:left="567" w:hanging="283"/>
        <w:rPr>
          <w:color w:val="244B5A"/>
          <w:sz w:val="24"/>
          <w:szCs w:val="24"/>
        </w:rPr>
      </w:pPr>
      <w:r w:rsidRPr="003A2196">
        <w:rPr>
          <w:color w:val="244B5A"/>
          <w:sz w:val="24"/>
          <w:szCs w:val="24"/>
        </w:rPr>
        <w:t>T</w:t>
      </w:r>
      <w:r w:rsidR="0075291C" w:rsidRPr="003A2196">
        <w:rPr>
          <w:color w:val="244B5A"/>
          <w:sz w:val="24"/>
          <w:szCs w:val="24"/>
        </w:rPr>
        <w:t xml:space="preserve">o </w:t>
      </w:r>
      <w:r w:rsidR="00925E71" w:rsidRPr="003A2196">
        <w:rPr>
          <w:color w:val="244B5A"/>
          <w:sz w:val="24"/>
          <w:szCs w:val="24"/>
        </w:rPr>
        <w:t xml:space="preserve">deepen our understanding of the key </w:t>
      </w:r>
      <w:r w:rsidR="00B06ED3" w:rsidRPr="003A2196">
        <w:rPr>
          <w:color w:val="244B5A"/>
          <w:sz w:val="24"/>
          <w:szCs w:val="24"/>
        </w:rPr>
        <w:t>challenges fac</w:t>
      </w:r>
      <w:r w:rsidR="00920531" w:rsidRPr="003A2196">
        <w:rPr>
          <w:color w:val="244B5A"/>
          <w:sz w:val="24"/>
          <w:szCs w:val="24"/>
        </w:rPr>
        <w:t>ed by</w:t>
      </w:r>
      <w:r w:rsidR="00B06ED3" w:rsidRPr="003A2196">
        <w:rPr>
          <w:color w:val="244B5A"/>
          <w:sz w:val="24"/>
          <w:szCs w:val="24"/>
        </w:rPr>
        <w:t xml:space="preserve"> third sector organisations, specifically in relation to funding and relationships with the public sector</w:t>
      </w:r>
      <w:r w:rsidRPr="003A2196">
        <w:rPr>
          <w:color w:val="244B5A"/>
          <w:sz w:val="24"/>
          <w:szCs w:val="24"/>
        </w:rPr>
        <w:t>.</w:t>
      </w:r>
    </w:p>
    <w:p w14:paraId="6C7CC85C" w14:textId="513D98E8" w:rsidR="00436505" w:rsidRPr="003A2196" w:rsidRDefault="008D55F3" w:rsidP="003A2196">
      <w:pPr>
        <w:pStyle w:val="TOC3"/>
        <w:spacing w:line="288" w:lineRule="auto"/>
        <w:ind w:left="567" w:hanging="283"/>
        <w:rPr>
          <w:color w:val="244B5A"/>
          <w:sz w:val="24"/>
          <w:szCs w:val="24"/>
        </w:rPr>
      </w:pPr>
      <w:r w:rsidRPr="003A2196">
        <w:rPr>
          <w:color w:val="244B5A"/>
          <w:sz w:val="24"/>
          <w:szCs w:val="24"/>
        </w:rPr>
        <w:t>T</w:t>
      </w:r>
      <w:r w:rsidR="0075291C" w:rsidRPr="003A2196">
        <w:rPr>
          <w:color w:val="244B5A"/>
          <w:sz w:val="24"/>
          <w:szCs w:val="24"/>
        </w:rPr>
        <w:t xml:space="preserve">o </w:t>
      </w:r>
      <w:r w:rsidR="00436505" w:rsidRPr="003A2196">
        <w:rPr>
          <w:color w:val="244B5A"/>
          <w:sz w:val="24"/>
          <w:szCs w:val="24"/>
        </w:rPr>
        <w:t>identify common themes across the interviews that may allow for grouping of organisations by some defined characteristic, turnover, for example</w:t>
      </w:r>
      <w:r w:rsidRPr="003A2196">
        <w:rPr>
          <w:color w:val="244B5A"/>
          <w:sz w:val="24"/>
          <w:szCs w:val="24"/>
        </w:rPr>
        <w:t xml:space="preserve">. </w:t>
      </w:r>
      <w:r w:rsidR="000B6FA5" w:rsidRPr="003A2196">
        <w:rPr>
          <w:color w:val="244B5A"/>
          <w:sz w:val="24"/>
          <w:szCs w:val="24"/>
        </w:rPr>
        <w:br/>
      </w:r>
    </w:p>
    <w:p w14:paraId="3842A287" w14:textId="5CA7E7B6" w:rsidR="001A28B6" w:rsidRPr="003A2196" w:rsidRDefault="004B60E4" w:rsidP="003A2196">
      <w:pPr>
        <w:spacing w:line="288" w:lineRule="auto"/>
        <w:rPr>
          <w:color w:val="244B5A"/>
          <w:sz w:val="24"/>
          <w:szCs w:val="24"/>
        </w:rPr>
      </w:pPr>
      <w:r w:rsidRPr="003A2196">
        <w:rPr>
          <w:color w:val="244B5A"/>
          <w:sz w:val="24"/>
          <w:szCs w:val="24"/>
        </w:rPr>
        <w:t xml:space="preserve">The </w:t>
      </w:r>
      <w:r w:rsidR="00CA59B1" w:rsidRPr="003A2196">
        <w:rPr>
          <w:color w:val="244B5A"/>
          <w:sz w:val="24"/>
          <w:szCs w:val="24"/>
        </w:rPr>
        <w:t xml:space="preserve">profile of the </w:t>
      </w:r>
      <w:r w:rsidR="002976CF" w:rsidRPr="003A2196">
        <w:rPr>
          <w:color w:val="244B5A"/>
          <w:sz w:val="24"/>
          <w:szCs w:val="24"/>
        </w:rPr>
        <w:t>organisations interviewed</w:t>
      </w:r>
      <w:r w:rsidR="00CA59B1" w:rsidRPr="003A2196">
        <w:rPr>
          <w:color w:val="244B5A"/>
          <w:sz w:val="24"/>
          <w:szCs w:val="24"/>
        </w:rPr>
        <w:t xml:space="preserve"> can be found in appendix one. The following two appendices </w:t>
      </w:r>
      <w:r w:rsidR="00842A25" w:rsidRPr="003A2196">
        <w:rPr>
          <w:color w:val="244B5A"/>
          <w:sz w:val="24"/>
          <w:szCs w:val="24"/>
        </w:rPr>
        <w:t>outline</w:t>
      </w:r>
      <w:r w:rsidR="001B313F" w:rsidRPr="003A2196">
        <w:rPr>
          <w:color w:val="244B5A"/>
          <w:sz w:val="24"/>
          <w:szCs w:val="24"/>
        </w:rPr>
        <w:t xml:space="preserve"> </w:t>
      </w:r>
      <w:r w:rsidR="00842A25" w:rsidRPr="003A2196">
        <w:rPr>
          <w:color w:val="244B5A"/>
          <w:sz w:val="24"/>
          <w:szCs w:val="24"/>
        </w:rPr>
        <w:t xml:space="preserve">the groupings that emerged from the research findings. </w:t>
      </w:r>
      <w:r w:rsidR="007C70F7" w:rsidRPr="003A2196">
        <w:rPr>
          <w:color w:val="244B5A"/>
          <w:sz w:val="24"/>
          <w:szCs w:val="24"/>
        </w:rPr>
        <w:t xml:space="preserve">The first </w:t>
      </w:r>
      <w:r w:rsidR="003F7433" w:rsidRPr="003A2196">
        <w:rPr>
          <w:color w:val="244B5A"/>
          <w:sz w:val="24"/>
          <w:szCs w:val="24"/>
        </w:rPr>
        <w:t xml:space="preserve">looks at the issues specifically pertaining to funding for different </w:t>
      </w:r>
      <w:r w:rsidR="00915619" w:rsidRPr="003A2196">
        <w:rPr>
          <w:color w:val="244B5A"/>
          <w:sz w:val="24"/>
          <w:szCs w:val="24"/>
        </w:rPr>
        <w:t>groups</w:t>
      </w:r>
      <w:r w:rsidR="003F7433" w:rsidRPr="003A2196">
        <w:rPr>
          <w:color w:val="244B5A"/>
          <w:sz w:val="24"/>
          <w:szCs w:val="24"/>
        </w:rPr>
        <w:t xml:space="preserve"> of </w:t>
      </w:r>
      <w:r w:rsidR="00560BF7" w:rsidRPr="003A2196">
        <w:rPr>
          <w:color w:val="244B5A"/>
          <w:sz w:val="24"/>
          <w:szCs w:val="24"/>
        </w:rPr>
        <w:t>organisation</w:t>
      </w:r>
      <w:r w:rsidR="00915619" w:rsidRPr="003A2196">
        <w:rPr>
          <w:color w:val="244B5A"/>
          <w:sz w:val="24"/>
          <w:szCs w:val="24"/>
        </w:rPr>
        <w:t>s</w:t>
      </w:r>
      <w:r w:rsidR="003F7433" w:rsidRPr="003A2196">
        <w:rPr>
          <w:color w:val="244B5A"/>
          <w:sz w:val="24"/>
          <w:szCs w:val="24"/>
        </w:rPr>
        <w:t xml:space="preserve"> and the second looks at the </w:t>
      </w:r>
      <w:r w:rsidR="00560BF7" w:rsidRPr="003A2196">
        <w:rPr>
          <w:color w:val="244B5A"/>
          <w:sz w:val="24"/>
          <w:szCs w:val="24"/>
        </w:rPr>
        <w:t>different relationship</w:t>
      </w:r>
      <w:r w:rsidR="00915619" w:rsidRPr="003A2196">
        <w:rPr>
          <w:color w:val="244B5A"/>
          <w:sz w:val="24"/>
          <w:szCs w:val="24"/>
        </w:rPr>
        <w:t xml:space="preserve"> groupings </w:t>
      </w:r>
      <w:r w:rsidR="00A8597C" w:rsidRPr="003A2196">
        <w:rPr>
          <w:color w:val="244B5A"/>
          <w:sz w:val="24"/>
          <w:szCs w:val="24"/>
        </w:rPr>
        <w:t xml:space="preserve">to emerge. </w:t>
      </w:r>
    </w:p>
    <w:p w14:paraId="7368B41D" w14:textId="77777777" w:rsidR="00436505" w:rsidRPr="000B6FA5" w:rsidRDefault="00436505" w:rsidP="000B6FA5">
      <w:pPr>
        <w:pStyle w:val="ListParagraph"/>
        <w:rPr>
          <w:color w:val="244B5A"/>
        </w:rPr>
      </w:pPr>
    </w:p>
    <w:p w14:paraId="45960EC9" w14:textId="025C4295" w:rsidR="000B6FA5" w:rsidRPr="000B6FA5" w:rsidRDefault="00AD3E26" w:rsidP="008D21C2">
      <w:pPr>
        <w:pStyle w:val="Heading1"/>
        <w:rPr>
          <w:color w:val="244B5A"/>
        </w:rPr>
      </w:pPr>
      <w:bookmarkStart w:id="2" w:name="_Toc113366115"/>
      <w:r w:rsidRPr="000B6FA5">
        <w:t>Key findings</w:t>
      </w:r>
      <w:bookmarkEnd w:id="2"/>
      <w:r w:rsidRPr="000B6FA5">
        <w:t xml:space="preserve"> </w:t>
      </w:r>
    </w:p>
    <w:p w14:paraId="7654404D" w14:textId="64E79EE8" w:rsidR="00AD3E26" w:rsidRPr="008E3DAA" w:rsidRDefault="00AD3E26" w:rsidP="003A2196">
      <w:pPr>
        <w:spacing w:line="288" w:lineRule="auto"/>
        <w:rPr>
          <w:color w:val="244B5A"/>
          <w:sz w:val="24"/>
          <w:szCs w:val="24"/>
        </w:rPr>
      </w:pPr>
      <w:r w:rsidRPr="008E3DAA">
        <w:rPr>
          <w:color w:val="244B5A"/>
          <w:sz w:val="24"/>
          <w:szCs w:val="24"/>
        </w:rPr>
        <w:t>The interviews highlighted several recurring themes on the barriers that third sector organisations encounter</w:t>
      </w:r>
      <w:r w:rsidR="00D66C8F" w:rsidRPr="008E3DAA">
        <w:rPr>
          <w:color w:val="244B5A"/>
          <w:sz w:val="24"/>
          <w:szCs w:val="24"/>
        </w:rPr>
        <w:t xml:space="preserve"> </w:t>
      </w:r>
      <w:r w:rsidRPr="008E3DAA">
        <w:rPr>
          <w:color w:val="244B5A"/>
          <w:sz w:val="24"/>
          <w:szCs w:val="24"/>
        </w:rPr>
        <w:t>in delivering their mission. These are the systemic barriers to change.</w:t>
      </w:r>
    </w:p>
    <w:p w14:paraId="7BF15B53" w14:textId="17CEA228" w:rsidR="00873C1C" w:rsidRPr="008E3DAA" w:rsidRDefault="00AD3E26" w:rsidP="003A2196">
      <w:pPr>
        <w:pStyle w:val="ListParagraph"/>
        <w:numPr>
          <w:ilvl w:val="0"/>
          <w:numId w:val="1"/>
        </w:numPr>
        <w:spacing w:line="288" w:lineRule="auto"/>
        <w:rPr>
          <w:color w:val="244B5A"/>
          <w:sz w:val="24"/>
          <w:szCs w:val="24"/>
        </w:rPr>
      </w:pPr>
      <w:r w:rsidRPr="008E3DAA">
        <w:rPr>
          <w:b/>
          <w:bCs/>
          <w:color w:val="244B5A"/>
          <w:sz w:val="24"/>
          <w:szCs w:val="24"/>
        </w:rPr>
        <w:t>Disconnect between policy and practice</w:t>
      </w:r>
      <w:r w:rsidR="00873C1C" w:rsidRPr="008E3DAA">
        <w:rPr>
          <w:b/>
          <w:bCs/>
          <w:color w:val="244B5A"/>
          <w:sz w:val="24"/>
          <w:szCs w:val="24"/>
        </w:rPr>
        <w:t xml:space="preserve"> </w:t>
      </w:r>
      <w:r w:rsidR="00F53637" w:rsidRPr="008E3DAA">
        <w:rPr>
          <w:color w:val="244B5A"/>
          <w:sz w:val="24"/>
          <w:szCs w:val="24"/>
        </w:rPr>
        <w:t>—</w:t>
      </w:r>
      <w:r w:rsidR="00873C1C" w:rsidRPr="008E3DAA">
        <w:rPr>
          <w:color w:val="244B5A"/>
          <w:sz w:val="24"/>
          <w:szCs w:val="24"/>
        </w:rPr>
        <w:t xml:space="preserve"> interviews highlighted several ‘disconnects’ between national policy and the implementation of policy at the local level.</w:t>
      </w:r>
    </w:p>
    <w:p w14:paraId="2CDFAF83" w14:textId="03A3A0F1" w:rsidR="00AD3E26" w:rsidRPr="008E3DAA" w:rsidRDefault="00D66C8F" w:rsidP="003A2196">
      <w:pPr>
        <w:pStyle w:val="ListParagraph"/>
        <w:numPr>
          <w:ilvl w:val="0"/>
          <w:numId w:val="1"/>
        </w:numPr>
        <w:spacing w:line="288" w:lineRule="auto"/>
        <w:rPr>
          <w:color w:val="244B5A"/>
          <w:sz w:val="24"/>
          <w:szCs w:val="24"/>
        </w:rPr>
      </w:pPr>
      <w:r w:rsidRPr="008E3DAA">
        <w:rPr>
          <w:b/>
          <w:bCs/>
          <w:color w:val="244B5A"/>
          <w:sz w:val="24"/>
          <w:szCs w:val="24"/>
        </w:rPr>
        <w:t>The p</w:t>
      </w:r>
      <w:r w:rsidR="00AD3E26" w:rsidRPr="008E3DAA">
        <w:rPr>
          <w:b/>
          <w:bCs/>
          <w:color w:val="244B5A"/>
          <w:sz w:val="24"/>
          <w:szCs w:val="24"/>
        </w:rPr>
        <w:t>ublic sector has</w:t>
      </w:r>
      <w:r w:rsidRPr="008E3DAA">
        <w:rPr>
          <w:b/>
          <w:bCs/>
          <w:color w:val="244B5A"/>
          <w:sz w:val="24"/>
          <w:szCs w:val="24"/>
        </w:rPr>
        <w:t xml:space="preserve"> a</w:t>
      </w:r>
      <w:r w:rsidR="00AD3E26" w:rsidRPr="008E3DAA">
        <w:rPr>
          <w:b/>
          <w:bCs/>
          <w:color w:val="244B5A"/>
          <w:sz w:val="24"/>
          <w:szCs w:val="24"/>
        </w:rPr>
        <w:t xml:space="preserve"> poor understanding of the third sector</w:t>
      </w:r>
      <w:r w:rsidR="00873C1C" w:rsidRPr="008E3DAA">
        <w:rPr>
          <w:color w:val="244B5A"/>
          <w:sz w:val="24"/>
          <w:szCs w:val="24"/>
        </w:rPr>
        <w:t xml:space="preserve"> </w:t>
      </w:r>
      <w:r w:rsidR="00F53637" w:rsidRPr="008E3DAA">
        <w:rPr>
          <w:color w:val="244B5A"/>
          <w:sz w:val="24"/>
          <w:szCs w:val="24"/>
        </w:rPr>
        <w:t>—</w:t>
      </w:r>
      <w:r w:rsidR="00873C1C" w:rsidRPr="008E3DAA">
        <w:rPr>
          <w:color w:val="244B5A"/>
          <w:sz w:val="24"/>
          <w:szCs w:val="24"/>
        </w:rPr>
        <w:t xml:space="preserve"> interviews highlighted a range of issues around the public sector’s misunderstanding and misconceptions of the third sector. </w:t>
      </w:r>
    </w:p>
    <w:p w14:paraId="6B68D175" w14:textId="77777777" w:rsidR="00873C1C" w:rsidRPr="00864643" w:rsidRDefault="00873C1C" w:rsidP="000B6FA5">
      <w:pPr>
        <w:pStyle w:val="Heading3"/>
      </w:pPr>
    </w:p>
    <w:p w14:paraId="4E48B879" w14:textId="53C23239" w:rsidR="008E3DAA" w:rsidRPr="008E3DAA" w:rsidRDefault="00873C1C" w:rsidP="008D21C2">
      <w:pPr>
        <w:pStyle w:val="Heading1"/>
      </w:pPr>
      <w:bookmarkStart w:id="3" w:name="_Toc113366116"/>
      <w:r w:rsidRPr="00864643">
        <w:t>Disconnect between policy and practice</w:t>
      </w:r>
      <w:bookmarkEnd w:id="3"/>
    </w:p>
    <w:p w14:paraId="0193CEAD" w14:textId="608502D4" w:rsidR="00B861D9" w:rsidRPr="003A2196" w:rsidRDefault="00B861D9" w:rsidP="003A2196">
      <w:pPr>
        <w:spacing w:line="288" w:lineRule="auto"/>
        <w:rPr>
          <w:sz w:val="24"/>
          <w:szCs w:val="24"/>
        </w:rPr>
      </w:pPr>
      <w:r w:rsidRPr="003A2196">
        <w:rPr>
          <w:sz w:val="24"/>
          <w:szCs w:val="24"/>
        </w:rPr>
        <w:t>Interviews highlighted several ‘disconnects’ between national policy and the implementation of policy at the local level.</w:t>
      </w:r>
    </w:p>
    <w:p w14:paraId="36886975" w14:textId="44A3BBF7" w:rsidR="00873C1C" w:rsidRPr="003A2196" w:rsidRDefault="00873C1C" w:rsidP="003A2196">
      <w:pPr>
        <w:pStyle w:val="ListParagraph"/>
        <w:numPr>
          <w:ilvl w:val="0"/>
          <w:numId w:val="2"/>
        </w:numPr>
        <w:spacing w:line="288" w:lineRule="auto"/>
        <w:rPr>
          <w:b/>
          <w:bCs/>
          <w:sz w:val="24"/>
          <w:szCs w:val="24"/>
          <w:lang w:eastAsia="en-GB"/>
        </w:rPr>
      </w:pPr>
      <w:bookmarkStart w:id="4" w:name="_Toc113366117"/>
      <w:r w:rsidRPr="003A2196">
        <w:rPr>
          <w:rStyle w:val="Heading2Char"/>
          <w:color w:val="244B5A"/>
          <w:sz w:val="24"/>
          <w:szCs w:val="24"/>
        </w:rPr>
        <w:t>Involvement of the third sector</w:t>
      </w:r>
      <w:bookmarkEnd w:id="4"/>
      <w:r w:rsidR="00F53637" w:rsidRPr="003A2196">
        <w:rPr>
          <w:rStyle w:val="Heading2Char"/>
          <w:color w:val="244B5A"/>
          <w:sz w:val="24"/>
          <w:szCs w:val="24"/>
        </w:rPr>
        <w:t xml:space="preserve"> </w:t>
      </w:r>
      <w:r w:rsidR="00F53637" w:rsidRPr="003A2196">
        <w:rPr>
          <w:sz w:val="24"/>
          <w:szCs w:val="24"/>
        </w:rPr>
        <w:t>—</w:t>
      </w:r>
      <w:r w:rsidRPr="003A2196">
        <w:rPr>
          <w:b/>
          <w:bCs/>
          <w:sz w:val="24"/>
          <w:szCs w:val="24"/>
          <w:lang w:eastAsia="en-GB"/>
        </w:rPr>
        <w:t xml:space="preserve"> </w:t>
      </w:r>
      <w:r w:rsidRPr="003A2196">
        <w:rPr>
          <w:sz w:val="24"/>
          <w:szCs w:val="24"/>
          <w:lang w:eastAsia="en-GB"/>
        </w:rPr>
        <w:t xml:space="preserve">In Scotland, we already have a strong policy commitment to involve the third sector in planning and delivery of services. However, the implementation of that policy at the local level is weak </w:t>
      </w:r>
      <w:r w:rsidR="00F53637" w:rsidRPr="003A2196">
        <w:rPr>
          <w:sz w:val="24"/>
          <w:szCs w:val="24"/>
          <w:lang w:eastAsia="en-GB"/>
        </w:rPr>
        <w:t>-</w:t>
      </w:r>
      <w:r w:rsidRPr="003A2196">
        <w:rPr>
          <w:sz w:val="24"/>
          <w:szCs w:val="24"/>
          <w:lang w:eastAsia="en-GB"/>
        </w:rPr>
        <w:t xml:space="preserve"> and looks very different in different areas. </w:t>
      </w:r>
    </w:p>
    <w:p w14:paraId="24AEDE02" w14:textId="6A284B9E" w:rsidR="00E90451" w:rsidRPr="008813A2" w:rsidRDefault="004B751A" w:rsidP="003A2196">
      <w:pPr>
        <w:pStyle w:val="ListParagraph"/>
        <w:numPr>
          <w:ilvl w:val="0"/>
          <w:numId w:val="2"/>
        </w:numPr>
        <w:spacing w:line="288" w:lineRule="auto"/>
        <w:rPr>
          <w:b/>
          <w:bCs/>
          <w:color w:val="244B5A"/>
          <w:sz w:val="24"/>
          <w:szCs w:val="24"/>
        </w:rPr>
      </w:pPr>
      <w:bookmarkStart w:id="5" w:name="_Toc113366118"/>
      <w:r w:rsidRPr="008813A2">
        <w:rPr>
          <w:rStyle w:val="Heading3Char"/>
          <w:rFonts w:ascii="Arial" w:hAnsi="Arial" w:cs="Arial"/>
          <w:b/>
          <w:bCs/>
          <w:color w:val="244B5A"/>
        </w:rPr>
        <w:t>Funding is not always aligned to policy</w:t>
      </w:r>
      <w:bookmarkEnd w:id="5"/>
      <w:r w:rsidRPr="008813A2">
        <w:rPr>
          <w:b/>
          <w:bCs/>
          <w:color w:val="244B5A"/>
          <w:sz w:val="24"/>
          <w:szCs w:val="24"/>
        </w:rPr>
        <w:t xml:space="preserve"> </w:t>
      </w:r>
      <w:r w:rsidR="00F53637" w:rsidRPr="008813A2">
        <w:rPr>
          <w:color w:val="244B5A"/>
          <w:sz w:val="24"/>
          <w:szCs w:val="24"/>
        </w:rPr>
        <w:t>—</w:t>
      </w:r>
      <w:r w:rsidR="00F53637" w:rsidRPr="008813A2">
        <w:rPr>
          <w:b/>
          <w:bCs/>
          <w:color w:val="244B5A"/>
          <w:sz w:val="24"/>
          <w:szCs w:val="24"/>
        </w:rPr>
        <w:t xml:space="preserve"> </w:t>
      </w:r>
      <w:r w:rsidRPr="008813A2">
        <w:rPr>
          <w:color w:val="244B5A"/>
          <w:sz w:val="24"/>
          <w:szCs w:val="24"/>
        </w:rPr>
        <w:t xml:space="preserve">Even where there are strategic plans/policy commitments, there is often no funding to deliver the </w:t>
      </w:r>
      <w:r w:rsidRPr="008813A2">
        <w:rPr>
          <w:color w:val="244B5A"/>
          <w:sz w:val="24"/>
          <w:szCs w:val="24"/>
        </w:rPr>
        <w:lastRenderedPageBreak/>
        <w:t>commitments</w:t>
      </w:r>
      <w:r w:rsidR="00A314D6" w:rsidRPr="008813A2">
        <w:rPr>
          <w:color w:val="244B5A"/>
          <w:sz w:val="24"/>
          <w:szCs w:val="24"/>
        </w:rPr>
        <w:t xml:space="preserve">. </w:t>
      </w:r>
      <w:r w:rsidRPr="008813A2">
        <w:rPr>
          <w:color w:val="244B5A"/>
          <w:sz w:val="24"/>
          <w:szCs w:val="24"/>
        </w:rPr>
        <w:t>Where there are funding streams to address national policy priorities, decisions on implementation are made at the local level</w:t>
      </w:r>
      <w:r w:rsidR="00A314D6" w:rsidRPr="008813A2">
        <w:rPr>
          <w:color w:val="244B5A"/>
          <w:sz w:val="24"/>
          <w:szCs w:val="24"/>
        </w:rPr>
        <w:t>. There is also n</w:t>
      </w:r>
      <w:r w:rsidRPr="008813A2">
        <w:rPr>
          <w:color w:val="244B5A"/>
          <w:sz w:val="24"/>
          <w:szCs w:val="24"/>
        </w:rPr>
        <w:t>o consistency in what is being delivered at local level</w:t>
      </w:r>
      <w:r w:rsidR="00A314D6" w:rsidRPr="008813A2">
        <w:rPr>
          <w:color w:val="244B5A"/>
          <w:sz w:val="24"/>
          <w:szCs w:val="24"/>
        </w:rPr>
        <w:t xml:space="preserve"> and/or </w:t>
      </w:r>
      <w:r w:rsidRPr="008813A2">
        <w:rPr>
          <w:color w:val="244B5A"/>
          <w:sz w:val="24"/>
          <w:szCs w:val="24"/>
        </w:rPr>
        <w:t>how it is procured /contracted</w:t>
      </w:r>
      <w:r w:rsidR="00A314D6" w:rsidRPr="008813A2">
        <w:rPr>
          <w:color w:val="244B5A"/>
          <w:sz w:val="24"/>
          <w:szCs w:val="24"/>
        </w:rPr>
        <w:t>.</w:t>
      </w:r>
    </w:p>
    <w:p w14:paraId="4B807610" w14:textId="0D75E069" w:rsidR="00A83464" w:rsidRPr="008813A2" w:rsidRDefault="009A08A6" w:rsidP="003A2196">
      <w:pPr>
        <w:pStyle w:val="ListParagraph"/>
        <w:numPr>
          <w:ilvl w:val="0"/>
          <w:numId w:val="5"/>
        </w:numPr>
        <w:spacing w:line="288" w:lineRule="auto"/>
        <w:rPr>
          <w:color w:val="244B5A"/>
          <w:sz w:val="24"/>
          <w:szCs w:val="24"/>
        </w:rPr>
      </w:pPr>
      <w:bookmarkStart w:id="6" w:name="_Toc113366119"/>
      <w:r w:rsidRPr="008813A2">
        <w:rPr>
          <w:rStyle w:val="Heading3Char"/>
          <w:rFonts w:ascii="Arial" w:hAnsi="Arial" w:cs="Arial"/>
          <w:b/>
          <w:bCs/>
          <w:color w:val="244B5A"/>
        </w:rPr>
        <w:t>Implementation and accountability</w:t>
      </w:r>
      <w:bookmarkEnd w:id="6"/>
      <w:r w:rsidRPr="008813A2">
        <w:rPr>
          <w:color w:val="244B5A"/>
          <w:sz w:val="24"/>
          <w:szCs w:val="24"/>
          <w:lang w:eastAsia="en-GB"/>
        </w:rPr>
        <w:t xml:space="preserve"> — </w:t>
      </w:r>
      <w:r w:rsidR="00531678" w:rsidRPr="008813A2">
        <w:rPr>
          <w:color w:val="244B5A"/>
          <w:sz w:val="24"/>
          <w:szCs w:val="24"/>
          <w:lang w:eastAsia="en-GB"/>
        </w:rPr>
        <w:t xml:space="preserve">Third sector organisations felt that the local infrastructure (local authorities, </w:t>
      </w:r>
      <w:r w:rsidR="00573739" w:rsidRPr="008813A2">
        <w:rPr>
          <w:color w:val="244B5A"/>
          <w:sz w:val="24"/>
          <w:szCs w:val="24"/>
          <w:lang w:eastAsia="en-GB"/>
        </w:rPr>
        <w:t xml:space="preserve">Health and Social Care Partnerships, </w:t>
      </w:r>
      <w:r w:rsidR="00531678" w:rsidRPr="008813A2">
        <w:rPr>
          <w:color w:val="244B5A"/>
          <w:sz w:val="24"/>
          <w:szCs w:val="24"/>
          <w:lang w:eastAsia="en-GB"/>
        </w:rPr>
        <w:t xml:space="preserve">Health Boards) created barriers to implementation of policy.  </w:t>
      </w:r>
      <w:r w:rsidR="00531678" w:rsidRPr="008813A2">
        <w:rPr>
          <w:color w:val="244B5A"/>
          <w:sz w:val="24"/>
          <w:szCs w:val="24"/>
        </w:rPr>
        <w:t>There is no-one to hold LA’s/HSCPs NHS to account for their actions</w:t>
      </w:r>
      <w:r w:rsidR="0007282C" w:rsidRPr="008813A2">
        <w:rPr>
          <w:color w:val="244B5A"/>
          <w:sz w:val="24"/>
          <w:szCs w:val="24"/>
        </w:rPr>
        <w:t>.</w:t>
      </w:r>
    </w:p>
    <w:p w14:paraId="2A14802C" w14:textId="77777777" w:rsidR="004764AD" w:rsidRPr="00864643" w:rsidRDefault="004764AD" w:rsidP="000B6FA5">
      <w:pPr>
        <w:pStyle w:val="ListParagraph"/>
      </w:pPr>
    </w:p>
    <w:p w14:paraId="2381640C" w14:textId="00D4FCF9" w:rsidR="00873C1C" w:rsidRPr="001720F6" w:rsidRDefault="00D66C8F" w:rsidP="008D21C2">
      <w:pPr>
        <w:pStyle w:val="Heading1"/>
      </w:pPr>
      <w:bookmarkStart w:id="7" w:name="_Toc113366120"/>
      <w:r w:rsidRPr="001720F6">
        <w:t>The p</w:t>
      </w:r>
      <w:r w:rsidR="00873C1C" w:rsidRPr="001720F6">
        <w:t>ublic sector has poor understanding of the third sector</w:t>
      </w:r>
      <w:bookmarkEnd w:id="7"/>
    </w:p>
    <w:p w14:paraId="5ADA7D92" w14:textId="77777777" w:rsidR="00544200" w:rsidRPr="00A6434D" w:rsidRDefault="00544200" w:rsidP="00A6434D">
      <w:pPr>
        <w:spacing w:line="288" w:lineRule="auto"/>
        <w:rPr>
          <w:color w:val="244B5A"/>
          <w:sz w:val="24"/>
          <w:szCs w:val="24"/>
        </w:rPr>
      </w:pPr>
      <w:r w:rsidRPr="00A6434D">
        <w:rPr>
          <w:color w:val="244B5A"/>
          <w:sz w:val="24"/>
          <w:szCs w:val="24"/>
        </w:rPr>
        <w:t>Interviewees described attitudes and expectations from the public sector ‘partners’ that ranged from lack of basic knowledge about the what the sector delivers, to misconceptions about purpose and funding structures which resulted in unrealistic expectations and demands.</w:t>
      </w:r>
    </w:p>
    <w:p w14:paraId="296A54BD" w14:textId="7335DEAA" w:rsidR="00F86410" w:rsidRPr="00A6434D" w:rsidRDefault="001D58C7" w:rsidP="00A6434D">
      <w:pPr>
        <w:pStyle w:val="ListParagraph"/>
        <w:numPr>
          <w:ilvl w:val="0"/>
          <w:numId w:val="3"/>
        </w:numPr>
        <w:spacing w:line="288" w:lineRule="auto"/>
        <w:rPr>
          <w:b/>
          <w:bCs/>
          <w:color w:val="244B5A"/>
          <w:sz w:val="24"/>
          <w:szCs w:val="24"/>
        </w:rPr>
      </w:pPr>
      <w:bookmarkStart w:id="8" w:name="_Toc113366121"/>
      <w:r w:rsidRPr="008813A2">
        <w:rPr>
          <w:rStyle w:val="Heading3Char"/>
          <w:rFonts w:ascii="Arial" w:hAnsi="Arial" w:cs="Arial"/>
          <w:b/>
          <w:bCs/>
          <w:color w:val="244B5A"/>
        </w:rPr>
        <w:t>Lack of understanding about funding of/for the third sector</w:t>
      </w:r>
      <w:bookmarkEnd w:id="8"/>
      <w:r w:rsidRPr="00A6434D">
        <w:rPr>
          <w:b/>
          <w:bCs/>
          <w:color w:val="244B5A"/>
          <w:sz w:val="24"/>
          <w:szCs w:val="24"/>
        </w:rPr>
        <w:t xml:space="preserve"> </w:t>
      </w:r>
      <w:r w:rsidR="00C56B03" w:rsidRPr="00A6434D">
        <w:rPr>
          <w:color w:val="244B5A"/>
          <w:sz w:val="24"/>
          <w:szCs w:val="24"/>
        </w:rPr>
        <w:t>—</w:t>
      </w:r>
      <w:r w:rsidR="00C56B03" w:rsidRPr="00A6434D">
        <w:rPr>
          <w:b/>
          <w:bCs/>
          <w:color w:val="244B5A"/>
          <w:sz w:val="24"/>
          <w:szCs w:val="24"/>
        </w:rPr>
        <w:t xml:space="preserve"> </w:t>
      </w:r>
      <w:r w:rsidR="00C56B03" w:rsidRPr="00A6434D">
        <w:rPr>
          <w:color w:val="244B5A"/>
          <w:sz w:val="24"/>
          <w:szCs w:val="24"/>
        </w:rPr>
        <w:t xml:space="preserve">Interviewees reported that the public sector had little understanding of </w:t>
      </w:r>
      <w:r w:rsidR="002F393F" w:rsidRPr="00A6434D">
        <w:rPr>
          <w:color w:val="244B5A"/>
          <w:sz w:val="24"/>
          <w:szCs w:val="24"/>
        </w:rPr>
        <w:t xml:space="preserve">the </w:t>
      </w:r>
      <w:r w:rsidR="00C56B03" w:rsidRPr="00A6434D">
        <w:rPr>
          <w:color w:val="244B5A"/>
          <w:sz w:val="24"/>
          <w:szCs w:val="24"/>
        </w:rPr>
        <w:t>costs of delivering services. There is an assumption that because third sector organisations are charities, they must have access to other funds</w:t>
      </w:r>
      <w:r w:rsidR="002F393F" w:rsidRPr="00A6434D">
        <w:rPr>
          <w:color w:val="244B5A"/>
          <w:sz w:val="24"/>
          <w:szCs w:val="24"/>
        </w:rPr>
        <w:t xml:space="preserve">. This is not necessarily the case. </w:t>
      </w:r>
      <w:r w:rsidR="00C56B03" w:rsidRPr="00A6434D">
        <w:rPr>
          <w:color w:val="244B5A"/>
          <w:sz w:val="24"/>
          <w:szCs w:val="24"/>
        </w:rPr>
        <w:t xml:space="preserve">In many cases, third sector organisations are delivering services that should be the responsibility of the public sector. </w:t>
      </w:r>
      <w:r w:rsidR="002F393F" w:rsidRPr="00A6434D">
        <w:rPr>
          <w:color w:val="244B5A"/>
          <w:sz w:val="24"/>
          <w:szCs w:val="24"/>
        </w:rPr>
        <w:t xml:space="preserve"> </w:t>
      </w:r>
    </w:p>
    <w:p w14:paraId="1D7796E9" w14:textId="6CAB0AA3" w:rsidR="002A21EC" w:rsidRPr="00A6434D" w:rsidRDefault="00023F9A" w:rsidP="00A6434D">
      <w:pPr>
        <w:pStyle w:val="ListParagraph"/>
        <w:numPr>
          <w:ilvl w:val="0"/>
          <w:numId w:val="3"/>
        </w:numPr>
        <w:spacing w:line="288" w:lineRule="auto"/>
        <w:rPr>
          <w:color w:val="244B5A"/>
          <w:sz w:val="24"/>
          <w:szCs w:val="24"/>
        </w:rPr>
      </w:pPr>
      <w:bookmarkStart w:id="9" w:name="_Toc113366122"/>
      <w:r w:rsidRPr="008813A2">
        <w:rPr>
          <w:rStyle w:val="Heading3Char"/>
          <w:rFonts w:ascii="Arial" w:hAnsi="Arial" w:cs="Arial"/>
          <w:b/>
          <w:bCs/>
          <w:color w:val="244B5A"/>
        </w:rPr>
        <w:t>Public sector needs more clarity/understanding of the ‘why’ they engage with the third sector</w:t>
      </w:r>
      <w:bookmarkEnd w:id="9"/>
      <w:r w:rsidRPr="00A6434D">
        <w:rPr>
          <w:b/>
          <w:bCs/>
          <w:color w:val="244B5A"/>
          <w:sz w:val="24"/>
          <w:szCs w:val="24"/>
        </w:rPr>
        <w:t xml:space="preserve"> </w:t>
      </w:r>
      <w:r w:rsidR="00F37CBE" w:rsidRPr="00A6434D">
        <w:rPr>
          <w:color w:val="244B5A"/>
          <w:sz w:val="24"/>
          <w:szCs w:val="24"/>
        </w:rPr>
        <w:t>—</w:t>
      </w:r>
      <w:r w:rsidR="00376C21" w:rsidRPr="00A6434D">
        <w:rPr>
          <w:color w:val="244B5A"/>
          <w:sz w:val="24"/>
          <w:szCs w:val="24"/>
        </w:rPr>
        <w:t xml:space="preserve"> The public sector needs to be more aware of ‘purpose’ f</w:t>
      </w:r>
      <w:r w:rsidR="00304FCB" w:rsidRPr="00A6434D">
        <w:rPr>
          <w:color w:val="244B5A"/>
          <w:sz w:val="24"/>
          <w:szCs w:val="24"/>
        </w:rPr>
        <w:t>or</w:t>
      </w:r>
      <w:r w:rsidR="00376C21" w:rsidRPr="00A6434D">
        <w:rPr>
          <w:color w:val="244B5A"/>
          <w:sz w:val="24"/>
          <w:szCs w:val="24"/>
        </w:rPr>
        <w:t xml:space="preserve"> their engagement with the third sector and design appropriate terms of engagement/relationships for the different roles that third sector plays</w:t>
      </w:r>
      <w:r w:rsidR="00304FCB" w:rsidRPr="00A6434D">
        <w:rPr>
          <w:color w:val="244B5A"/>
          <w:sz w:val="24"/>
          <w:szCs w:val="24"/>
        </w:rPr>
        <w:t>.</w:t>
      </w:r>
      <w:r w:rsidR="00376C21" w:rsidRPr="00A6434D">
        <w:rPr>
          <w:color w:val="244B5A"/>
          <w:sz w:val="24"/>
          <w:szCs w:val="24"/>
        </w:rPr>
        <w:t xml:space="preserve"> </w:t>
      </w:r>
      <w:r w:rsidR="002A21EC" w:rsidRPr="00A6434D">
        <w:rPr>
          <w:color w:val="244B5A"/>
          <w:sz w:val="24"/>
          <w:szCs w:val="24"/>
        </w:rPr>
        <w:t>In some cases, the third sector is commissioned/contracted to deliver statutory services</w:t>
      </w:r>
      <w:r w:rsidR="00304FCB" w:rsidRPr="00A6434D">
        <w:rPr>
          <w:color w:val="244B5A"/>
          <w:sz w:val="24"/>
          <w:szCs w:val="24"/>
        </w:rPr>
        <w:t>,</w:t>
      </w:r>
      <w:r w:rsidR="00BE0EDC" w:rsidRPr="00A6434D">
        <w:rPr>
          <w:color w:val="244B5A"/>
          <w:sz w:val="24"/>
          <w:szCs w:val="24"/>
        </w:rPr>
        <w:t xml:space="preserve"> and i</w:t>
      </w:r>
      <w:r w:rsidR="002A21EC" w:rsidRPr="00A6434D">
        <w:rPr>
          <w:color w:val="244B5A"/>
          <w:sz w:val="24"/>
          <w:szCs w:val="24"/>
        </w:rPr>
        <w:t xml:space="preserve">n </w:t>
      </w:r>
      <w:r w:rsidR="00BE0EDC" w:rsidRPr="00A6434D">
        <w:rPr>
          <w:color w:val="244B5A"/>
          <w:sz w:val="24"/>
          <w:szCs w:val="24"/>
        </w:rPr>
        <w:t>others,</w:t>
      </w:r>
      <w:r w:rsidR="002A21EC" w:rsidRPr="00A6434D">
        <w:rPr>
          <w:color w:val="244B5A"/>
          <w:sz w:val="24"/>
          <w:szCs w:val="24"/>
        </w:rPr>
        <w:t xml:space="preserve"> the third sector is delivering non-statutory services</w:t>
      </w:r>
      <w:r w:rsidR="00BE0EDC" w:rsidRPr="00A6434D">
        <w:rPr>
          <w:color w:val="244B5A"/>
          <w:sz w:val="24"/>
          <w:szCs w:val="24"/>
        </w:rPr>
        <w:t>. The r</w:t>
      </w:r>
      <w:r w:rsidR="002A21EC" w:rsidRPr="00A6434D">
        <w:rPr>
          <w:color w:val="244B5A"/>
          <w:sz w:val="24"/>
          <w:szCs w:val="24"/>
        </w:rPr>
        <w:t xml:space="preserve">elationships and terms of engagement for each role should be </w:t>
      </w:r>
      <w:proofErr w:type="gramStart"/>
      <w:r w:rsidR="00376C21" w:rsidRPr="00A6434D">
        <w:rPr>
          <w:color w:val="244B5A"/>
          <w:sz w:val="24"/>
          <w:szCs w:val="24"/>
        </w:rPr>
        <w:t>different</w:t>
      </w:r>
      <w:r w:rsidR="00304FCB" w:rsidRPr="00A6434D">
        <w:rPr>
          <w:color w:val="244B5A"/>
          <w:sz w:val="24"/>
          <w:szCs w:val="24"/>
        </w:rPr>
        <w:t>,</w:t>
      </w:r>
      <w:r w:rsidR="00376C21" w:rsidRPr="00A6434D">
        <w:rPr>
          <w:color w:val="244B5A"/>
          <w:sz w:val="24"/>
          <w:szCs w:val="24"/>
        </w:rPr>
        <w:t xml:space="preserve"> but</w:t>
      </w:r>
      <w:proofErr w:type="gramEnd"/>
      <w:r w:rsidR="002A21EC" w:rsidRPr="00A6434D">
        <w:rPr>
          <w:color w:val="244B5A"/>
          <w:sz w:val="24"/>
          <w:szCs w:val="24"/>
        </w:rPr>
        <w:t xml:space="preserve"> </w:t>
      </w:r>
      <w:r w:rsidR="00376C21" w:rsidRPr="00A6434D">
        <w:rPr>
          <w:color w:val="244B5A"/>
          <w:sz w:val="24"/>
          <w:szCs w:val="24"/>
        </w:rPr>
        <w:t>are often the same.</w:t>
      </w:r>
      <w:r w:rsidR="002A21EC" w:rsidRPr="00A6434D">
        <w:rPr>
          <w:color w:val="244B5A"/>
          <w:sz w:val="24"/>
          <w:szCs w:val="24"/>
        </w:rPr>
        <w:t xml:space="preserve"> </w:t>
      </w:r>
    </w:p>
    <w:p w14:paraId="074B1058" w14:textId="060FA010" w:rsidR="00674266" w:rsidRPr="00A6434D" w:rsidRDefault="00790EEF" w:rsidP="00A6434D">
      <w:pPr>
        <w:pStyle w:val="ListParagraph"/>
        <w:numPr>
          <w:ilvl w:val="0"/>
          <w:numId w:val="3"/>
        </w:numPr>
        <w:spacing w:line="288" w:lineRule="auto"/>
        <w:rPr>
          <w:color w:val="244B5A"/>
          <w:sz w:val="24"/>
          <w:szCs w:val="24"/>
        </w:rPr>
      </w:pPr>
      <w:bookmarkStart w:id="10" w:name="_Toc113366123"/>
      <w:r w:rsidRPr="008813A2">
        <w:rPr>
          <w:rStyle w:val="Heading3Char"/>
          <w:rFonts w:ascii="Arial" w:hAnsi="Arial" w:cs="Arial"/>
          <w:b/>
          <w:bCs/>
          <w:color w:val="244B5A"/>
        </w:rPr>
        <w:t>The need for new models of engagement with third sector</w:t>
      </w:r>
      <w:bookmarkEnd w:id="10"/>
      <w:r w:rsidRPr="008813A2">
        <w:rPr>
          <w:b/>
          <w:bCs/>
          <w:color w:val="244B5A"/>
          <w:sz w:val="24"/>
          <w:szCs w:val="24"/>
        </w:rPr>
        <w:t xml:space="preserve"> </w:t>
      </w:r>
      <w:r w:rsidRPr="00A6434D">
        <w:rPr>
          <w:color w:val="244B5A"/>
          <w:sz w:val="24"/>
          <w:szCs w:val="24"/>
        </w:rPr>
        <w:t xml:space="preserve">— </w:t>
      </w:r>
      <w:r w:rsidR="00437344" w:rsidRPr="00A6434D">
        <w:rPr>
          <w:color w:val="244B5A"/>
          <w:sz w:val="24"/>
          <w:szCs w:val="24"/>
        </w:rPr>
        <w:t>Interviewees</w:t>
      </w:r>
      <w:r w:rsidR="00263DBF" w:rsidRPr="00A6434D">
        <w:rPr>
          <w:color w:val="244B5A"/>
          <w:sz w:val="24"/>
          <w:szCs w:val="24"/>
        </w:rPr>
        <w:t xml:space="preserve"> highlighted the need for ‘new models of engagement’ between local authorities</w:t>
      </w:r>
      <w:r w:rsidR="00437344" w:rsidRPr="00A6434D">
        <w:rPr>
          <w:color w:val="244B5A"/>
          <w:sz w:val="24"/>
          <w:szCs w:val="24"/>
        </w:rPr>
        <w:t>, HSCPs etc</w:t>
      </w:r>
      <w:r w:rsidR="00263DBF" w:rsidRPr="00A6434D">
        <w:rPr>
          <w:color w:val="244B5A"/>
          <w:sz w:val="24"/>
          <w:szCs w:val="24"/>
        </w:rPr>
        <w:t xml:space="preserve"> and the third sector.</w:t>
      </w:r>
      <w:r w:rsidR="00DF1B63" w:rsidRPr="00A6434D">
        <w:rPr>
          <w:color w:val="244B5A"/>
          <w:sz w:val="24"/>
          <w:szCs w:val="24"/>
        </w:rPr>
        <w:t xml:space="preserve"> There have been </w:t>
      </w:r>
      <w:r w:rsidR="00263DBF" w:rsidRPr="00A6434D">
        <w:rPr>
          <w:color w:val="244B5A"/>
          <w:sz w:val="24"/>
          <w:szCs w:val="24"/>
        </w:rPr>
        <w:t>situations where third sector or</w:t>
      </w:r>
      <w:r w:rsidR="00DF1B63" w:rsidRPr="00A6434D">
        <w:rPr>
          <w:color w:val="244B5A"/>
          <w:sz w:val="24"/>
          <w:szCs w:val="24"/>
        </w:rPr>
        <w:t>ganisations</w:t>
      </w:r>
      <w:r w:rsidR="00263DBF" w:rsidRPr="00A6434D">
        <w:rPr>
          <w:color w:val="244B5A"/>
          <w:sz w:val="24"/>
          <w:szCs w:val="24"/>
        </w:rPr>
        <w:t xml:space="preserve"> had worked in partnership with a local authority to develop or test an idea (for a service), the local authority then tendered the delivery of the project/service</w:t>
      </w:r>
      <w:r w:rsidR="00DF1B63" w:rsidRPr="00A6434D">
        <w:rPr>
          <w:color w:val="244B5A"/>
          <w:sz w:val="24"/>
          <w:szCs w:val="24"/>
        </w:rPr>
        <w:t xml:space="preserve"> and </w:t>
      </w:r>
      <w:r w:rsidR="00263DBF" w:rsidRPr="00A6434D">
        <w:rPr>
          <w:color w:val="244B5A"/>
          <w:sz w:val="24"/>
          <w:szCs w:val="24"/>
        </w:rPr>
        <w:t>the third sector org</w:t>
      </w:r>
      <w:r w:rsidR="00DF1B63" w:rsidRPr="00A6434D">
        <w:rPr>
          <w:color w:val="244B5A"/>
          <w:sz w:val="24"/>
          <w:szCs w:val="24"/>
        </w:rPr>
        <w:t>anisation, who</w:t>
      </w:r>
      <w:r w:rsidR="00263DBF" w:rsidRPr="00A6434D">
        <w:rPr>
          <w:color w:val="244B5A"/>
          <w:sz w:val="24"/>
          <w:szCs w:val="24"/>
        </w:rPr>
        <w:t xml:space="preserve"> had often invested months of unpaid work in the development /planning of the pilot, only to lose the tender to another third sector organisation.</w:t>
      </w:r>
      <w:r w:rsidR="00C304A1" w:rsidRPr="00A6434D">
        <w:rPr>
          <w:color w:val="244B5A"/>
          <w:sz w:val="24"/>
          <w:szCs w:val="24"/>
        </w:rPr>
        <w:t xml:space="preserve"> Similarity, there are </w:t>
      </w:r>
      <w:r w:rsidR="00263DBF" w:rsidRPr="00A6434D">
        <w:rPr>
          <w:color w:val="244B5A"/>
          <w:sz w:val="24"/>
          <w:szCs w:val="24"/>
        </w:rPr>
        <w:t>situations where third sector organisations had developed an effective service under ‘grant conditions’ then the local authority decid</w:t>
      </w:r>
      <w:r w:rsidR="0015197B" w:rsidRPr="00A6434D">
        <w:rPr>
          <w:color w:val="244B5A"/>
          <w:sz w:val="24"/>
          <w:szCs w:val="24"/>
        </w:rPr>
        <w:t>es</w:t>
      </w:r>
      <w:r w:rsidR="00263DBF" w:rsidRPr="00A6434D">
        <w:rPr>
          <w:color w:val="244B5A"/>
          <w:sz w:val="24"/>
          <w:szCs w:val="24"/>
        </w:rPr>
        <w:t xml:space="preserve"> to </w:t>
      </w:r>
      <w:r w:rsidR="00263DBF" w:rsidRPr="00A6434D">
        <w:rPr>
          <w:color w:val="244B5A"/>
          <w:sz w:val="24"/>
          <w:szCs w:val="24"/>
        </w:rPr>
        <w:lastRenderedPageBreak/>
        <w:t>tender the services – resulting in the organisation that had invested in the development of the services losing the contract for delivery</w:t>
      </w:r>
      <w:r w:rsidR="0015197B" w:rsidRPr="00A6434D">
        <w:rPr>
          <w:color w:val="244B5A"/>
          <w:sz w:val="24"/>
          <w:szCs w:val="24"/>
        </w:rPr>
        <w:t xml:space="preserve">. </w:t>
      </w:r>
    </w:p>
    <w:p w14:paraId="11290DEF" w14:textId="49D8F360" w:rsidR="00E63CB6" w:rsidRPr="00A6434D" w:rsidRDefault="008D21C2" w:rsidP="008D21C2">
      <w:pPr>
        <w:pStyle w:val="Heading1"/>
      </w:pPr>
      <w:bookmarkStart w:id="11" w:name="_Toc113366124"/>
      <w:r>
        <w:br/>
      </w:r>
      <w:r w:rsidR="00E63CB6" w:rsidRPr="00A6434D">
        <w:t>Funding</w:t>
      </w:r>
      <w:r w:rsidR="00D310EF" w:rsidRPr="00A6434D">
        <w:t xml:space="preserve"> Issues</w:t>
      </w:r>
      <w:bookmarkEnd w:id="11"/>
    </w:p>
    <w:p w14:paraId="79EA11F9" w14:textId="7805DC8F" w:rsidR="005C10A5" w:rsidRPr="00A6434D" w:rsidRDefault="000D6409" w:rsidP="00A6434D">
      <w:pPr>
        <w:spacing w:line="288" w:lineRule="auto"/>
        <w:rPr>
          <w:color w:val="244B5A"/>
          <w:sz w:val="24"/>
          <w:szCs w:val="24"/>
        </w:rPr>
      </w:pPr>
      <w:r w:rsidRPr="00A6434D">
        <w:rPr>
          <w:color w:val="244B5A"/>
          <w:sz w:val="24"/>
          <w:szCs w:val="24"/>
        </w:rPr>
        <w:t xml:space="preserve">As outlined in the introduction, one aim of this piece of research was to see if it </w:t>
      </w:r>
      <w:r w:rsidR="00597244" w:rsidRPr="00A6434D">
        <w:rPr>
          <w:color w:val="244B5A"/>
          <w:sz w:val="24"/>
          <w:szCs w:val="24"/>
        </w:rPr>
        <w:t xml:space="preserve">would be </w:t>
      </w:r>
      <w:r w:rsidRPr="00A6434D">
        <w:rPr>
          <w:color w:val="244B5A"/>
          <w:sz w:val="24"/>
          <w:szCs w:val="24"/>
        </w:rPr>
        <w:t>possible to group organisa</w:t>
      </w:r>
      <w:r w:rsidR="009D37CE" w:rsidRPr="00A6434D">
        <w:rPr>
          <w:color w:val="244B5A"/>
          <w:sz w:val="24"/>
          <w:szCs w:val="24"/>
        </w:rPr>
        <w:t xml:space="preserve">tions with similar funding issues. What this research suggests is that </w:t>
      </w:r>
      <w:r w:rsidR="00951228" w:rsidRPr="00A6434D">
        <w:rPr>
          <w:color w:val="244B5A"/>
          <w:sz w:val="24"/>
          <w:szCs w:val="24"/>
        </w:rPr>
        <w:t xml:space="preserve">it is the source or type of funding that connects organisations, rather than </w:t>
      </w:r>
      <w:r w:rsidR="003C6F8E" w:rsidRPr="00A6434D">
        <w:rPr>
          <w:color w:val="244B5A"/>
          <w:sz w:val="24"/>
          <w:szCs w:val="24"/>
        </w:rPr>
        <w:t>the overall size of the organisation (by turnover) as we might have anticipated.</w:t>
      </w:r>
      <w:r w:rsidR="00F429DD" w:rsidRPr="00A6434D">
        <w:rPr>
          <w:color w:val="244B5A"/>
          <w:sz w:val="24"/>
          <w:szCs w:val="24"/>
        </w:rPr>
        <w:t xml:space="preserve"> </w:t>
      </w:r>
      <w:r w:rsidR="009E30C5" w:rsidRPr="00A6434D">
        <w:rPr>
          <w:color w:val="244B5A"/>
          <w:sz w:val="24"/>
          <w:szCs w:val="24"/>
        </w:rPr>
        <w:t>It is also clear that many funding issues are universal, regardless of the size of the organisation.</w:t>
      </w:r>
      <w:r w:rsidR="00AE7743" w:rsidRPr="00A6434D">
        <w:rPr>
          <w:color w:val="244B5A"/>
          <w:sz w:val="24"/>
          <w:szCs w:val="24"/>
        </w:rPr>
        <w:t xml:space="preserve"> For example, the challenges of holding multiple funding sources and lack of core funding are universal. </w:t>
      </w:r>
    </w:p>
    <w:p w14:paraId="0FCFB1C6" w14:textId="0B2A7F15" w:rsidR="005C10A5" w:rsidRPr="00A6434D" w:rsidRDefault="005C10A5" w:rsidP="00A6434D">
      <w:pPr>
        <w:spacing w:line="288" w:lineRule="auto"/>
        <w:rPr>
          <w:color w:val="244B5A"/>
          <w:sz w:val="24"/>
          <w:szCs w:val="24"/>
        </w:rPr>
      </w:pPr>
      <w:r w:rsidRPr="00A6434D">
        <w:rPr>
          <w:color w:val="244B5A"/>
          <w:sz w:val="24"/>
          <w:szCs w:val="24"/>
        </w:rPr>
        <w:t xml:space="preserve">The interviews reinforced the complexity of the funding ‘packages’ on which most third sector organisations </w:t>
      </w:r>
      <w:r w:rsidR="00B62143" w:rsidRPr="00A6434D">
        <w:rPr>
          <w:color w:val="244B5A"/>
          <w:sz w:val="24"/>
          <w:szCs w:val="24"/>
        </w:rPr>
        <w:t>rely</w:t>
      </w:r>
      <w:r w:rsidRPr="00A6434D">
        <w:rPr>
          <w:color w:val="244B5A"/>
          <w:sz w:val="24"/>
          <w:szCs w:val="24"/>
        </w:rPr>
        <w:t>. The following issues were raised by small</w:t>
      </w:r>
      <w:r w:rsidR="00E22FA6" w:rsidRPr="00A6434D">
        <w:rPr>
          <w:color w:val="244B5A"/>
          <w:sz w:val="24"/>
          <w:szCs w:val="24"/>
        </w:rPr>
        <w:t>, medium,</w:t>
      </w:r>
      <w:r w:rsidRPr="00A6434D">
        <w:rPr>
          <w:color w:val="244B5A"/>
          <w:sz w:val="24"/>
          <w:szCs w:val="24"/>
        </w:rPr>
        <w:t xml:space="preserve"> and large organisations</w:t>
      </w:r>
      <w:r w:rsidR="00364B6B" w:rsidRPr="00A6434D">
        <w:rPr>
          <w:color w:val="244B5A"/>
          <w:sz w:val="24"/>
          <w:szCs w:val="24"/>
        </w:rPr>
        <w:t xml:space="preserve">. </w:t>
      </w:r>
      <w:r w:rsidRPr="00A6434D">
        <w:rPr>
          <w:color w:val="244B5A"/>
          <w:sz w:val="24"/>
          <w:szCs w:val="24"/>
        </w:rPr>
        <w:t>The exception is the group of organisations that received core funding from S</w:t>
      </w:r>
      <w:r w:rsidR="00364B6B" w:rsidRPr="00A6434D">
        <w:rPr>
          <w:color w:val="244B5A"/>
          <w:sz w:val="24"/>
          <w:szCs w:val="24"/>
        </w:rPr>
        <w:t>c</w:t>
      </w:r>
      <w:r w:rsidRPr="00A6434D">
        <w:rPr>
          <w:color w:val="244B5A"/>
          <w:sz w:val="24"/>
          <w:szCs w:val="24"/>
        </w:rPr>
        <w:t>ottish Government</w:t>
      </w:r>
      <w:r w:rsidR="00364B6B" w:rsidRPr="00A6434D">
        <w:rPr>
          <w:color w:val="244B5A"/>
          <w:sz w:val="24"/>
          <w:szCs w:val="24"/>
        </w:rPr>
        <w:t xml:space="preserve"> and t</w:t>
      </w:r>
      <w:r w:rsidRPr="00A6434D">
        <w:rPr>
          <w:color w:val="244B5A"/>
          <w:sz w:val="24"/>
          <w:szCs w:val="24"/>
        </w:rPr>
        <w:t xml:space="preserve">here are also specific issues </w:t>
      </w:r>
      <w:r w:rsidR="00E22FA6" w:rsidRPr="00A6434D">
        <w:rPr>
          <w:color w:val="244B5A"/>
          <w:sz w:val="24"/>
          <w:szCs w:val="24"/>
        </w:rPr>
        <w:t xml:space="preserve">with </w:t>
      </w:r>
      <w:r w:rsidRPr="00A6434D">
        <w:rPr>
          <w:color w:val="244B5A"/>
          <w:sz w:val="24"/>
          <w:szCs w:val="24"/>
        </w:rPr>
        <w:t>relation to organisations that deliver commissioned or tendered services to local authorities</w:t>
      </w:r>
      <w:r w:rsidR="00B62143" w:rsidRPr="00A6434D">
        <w:rPr>
          <w:color w:val="244B5A"/>
          <w:sz w:val="24"/>
          <w:szCs w:val="24"/>
        </w:rPr>
        <w:t xml:space="preserve"> (see appendix two). </w:t>
      </w:r>
    </w:p>
    <w:p w14:paraId="78D3E3BF" w14:textId="79F1826F" w:rsidR="00364B6B" w:rsidRPr="00A6434D" w:rsidRDefault="00364B6B" w:rsidP="00A6434D">
      <w:pPr>
        <w:spacing w:line="288" w:lineRule="auto"/>
        <w:rPr>
          <w:color w:val="244B5A"/>
          <w:sz w:val="24"/>
          <w:szCs w:val="24"/>
        </w:rPr>
      </w:pPr>
    </w:p>
    <w:p w14:paraId="6CC4DDB8" w14:textId="35F7B857" w:rsidR="006364BD" w:rsidRPr="00A6434D" w:rsidRDefault="006364BD" w:rsidP="008D21C2">
      <w:pPr>
        <w:pStyle w:val="Heading1"/>
      </w:pPr>
      <w:bookmarkStart w:id="12" w:name="_Toc95393540"/>
      <w:bookmarkStart w:id="13" w:name="_Toc113366125"/>
      <w:r w:rsidRPr="00A6434D">
        <w:t>Complexity of funding packages</w:t>
      </w:r>
      <w:bookmarkEnd w:id="12"/>
      <w:bookmarkEnd w:id="13"/>
    </w:p>
    <w:p w14:paraId="577AD3F4" w14:textId="0116DAF5" w:rsidR="006364BD" w:rsidRPr="00A6434D" w:rsidRDefault="006364BD" w:rsidP="00A6434D">
      <w:pPr>
        <w:spacing w:line="288" w:lineRule="auto"/>
        <w:rPr>
          <w:color w:val="244B5A"/>
          <w:sz w:val="24"/>
          <w:szCs w:val="24"/>
        </w:rPr>
      </w:pPr>
      <w:r w:rsidRPr="00A6434D">
        <w:rPr>
          <w:color w:val="244B5A"/>
          <w:sz w:val="24"/>
          <w:szCs w:val="24"/>
        </w:rPr>
        <w:t xml:space="preserve">Most of the </w:t>
      </w:r>
      <w:proofErr w:type="spellStart"/>
      <w:r w:rsidR="00F10369" w:rsidRPr="00A6434D">
        <w:rPr>
          <w:color w:val="244B5A"/>
          <w:sz w:val="24"/>
          <w:szCs w:val="24"/>
        </w:rPr>
        <w:t>organisations</w:t>
      </w:r>
      <w:proofErr w:type="spellEnd"/>
      <w:r w:rsidR="00F10369" w:rsidRPr="00A6434D">
        <w:rPr>
          <w:color w:val="244B5A"/>
          <w:sz w:val="24"/>
          <w:szCs w:val="24"/>
        </w:rPr>
        <w:t xml:space="preserve"> interviewed </w:t>
      </w:r>
      <w:r w:rsidRPr="00A6434D">
        <w:rPr>
          <w:color w:val="244B5A"/>
          <w:sz w:val="24"/>
          <w:szCs w:val="24"/>
        </w:rPr>
        <w:t>had multiple funders, were reliant on short term funding and therefore were in a constant cycle of fundraising. As a result, they experienced instability, and lack of ability to plan.</w:t>
      </w:r>
      <w:r w:rsidR="00F10369" w:rsidRPr="00A6434D">
        <w:rPr>
          <w:color w:val="244B5A"/>
          <w:sz w:val="24"/>
          <w:szCs w:val="24"/>
        </w:rPr>
        <w:t xml:space="preserve"> </w:t>
      </w:r>
      <w:r w:rsidRPr="00A6434D">
        <w:rPr>
          <w:color w:val="244B5A"/>
          <w:sz w:val="24"/>
          <w:szCs w:val="24"/>
        </w:rPr>
        <w:t>They highlighted:</w:t>
      </w:r>
    </w:p>
    <w:p w14:paraId="1E221813" w14:textId="40D03E84" w:rsidR="006364BD" w:rsidRPr="00A6434D" w:rsidRDefault="000452A9" w:rsidP="00A6434D">
      <w:pPr>
        <w:pStyle w:val="ListParagraph"/>
        <w:numPr>
          <w:ilvl w:val="0"/>
          <w:numId w:val="14"/>
        </w:numPr>
        <w:spacing w:line="288" w:lineRule="auto"/>
        <w:rPr>
          <w:color w:val="244B5A"/>
          <w:sz w:val="24"/>
          <w:szCs w:val="24"/>
        </w:rPr>
      </w:pPr>
      <w:r w:rsidRPr="00A6434D">
        <w:rPr>
          <w:color w:val="244B5A"/>
          <w:sz w:val="24"/>
          <w:szCs w:val="24"/>
        </w:rPr>
        <w:t>T</w:t>
      </w:r>
      <w:r w:rsidR="006364BD" w:rsidRPr="00A6434D">
        <w:rPr>
          <w:color w:val="244B5A"/>
          <w:sz w:val="24"/>
          <w:szCs w:val="24"/>
        </w:rPr>
        <w:t>he cost/resource required for constant fundraising</w:t>
      </w:r>
      <w:r w:rsidRPr="00A6434D">
        <w:rPr>
          <w:color w:val="244B5A"/>
          <w:sz w:val="24"/>
          <w:szCs w:val="24"/>
        </w:rPr>
        <w:t>.</w:t>
      </w:r>
    </w:p>
    <w:p w14:paraId="1D0261FA" w14:textId="5BEBF25C" w:rsidR="006364BD" w:rsidRPr="00A6434D" w:rsidRDefault="000452A9" w:rsidP="00A6434D">
      <w:pPr>
        <w:pStyle w:val="ListParagraph"/>
        <w:numPr>
          <w:ilvl w:val="0"/>
          <w:numId w:val="14"/>
        </w:numPr>
        <w:spacing w:line="288" w:lineRule="auto"/>
        <w:rPr>
          <w:color w:val="244B5A"/>
          <w:sz w:val="24"/>
          <w:szCs w:val="24"/>
        </w:rPr>
      </w:pPr>
      <w:r w:rsidRPr="00A6434D">
        <w:rPr>
          <w:color w:val="244B5A"/>
          <w:sz w:val="24"/>
          <w:szCs w:val="24"/>
        </w:rPr>
        <w:t>T</w:t>
      </w:r>
      <w:r w:rsidR="006364BD" w:rsidRPr="00A6434D">
        <w:rPr>
          <w:color w:val="244B5A"/>
          <w:sz w:val="24"/>
          <w:szCs w:val="24"/>
        </w:rPr>
        <w:t>he cost/time in managing and reporting on multiple funds to multiple funders</w:t>
      </w:r>
      <w:r w:rsidRPr="00A6434D">
        <w:rPr>
          <w:color w:val="244B5A"/>
          <w:sz w:val="24"/>
          <w:szCs w:val="24"/>
        </w:rPr>
        <w:t>.</w:t>
      </w:r>
    </w:p>
    <w:p w14:paraId="7F757BD3" w14:textId="05BD9F79" w:rsidR="006364BD" w:rsidRPr="00A6434D" w:rsidRDefault="006364BD" w:rsidP="00A6434D">
      <w:pPr>
        <w:pStyle w:val="ListParagraph"/>
        <w:numPr>
          <w:ilvl w:val="0"/>
          <w:numId w:val="14"/>
        </w:numPr>
        <w:spacing w:line="288" w:lineRule="auto"/>
        <w:rPr>
          <w:color w:val="244B5A"/>
          <w:sz w:val="24"/>
          <w:szCs w:val="24"/>
        </w:rPr>
      </w:pPr>
      <w:r w:rsidRPr="00A6434D">
        <w:rPr>
          <w:color w:val="244B5A"/>
          <w:sz w:val="24"/>
          <w:szCs w:val="24"/>
        </w:rPr>
        <w:t>Where organisations had multiple funders, they also held multiple relationships with funders</w:t>
      </w:r>
      <w:r w:rsidR="000452A9" w:rsidRPr="00A6434D">
        <w:rPr>
          <w:color w:val="244B5A"/>
          <w:sz w:val="24"/>
          <w:szCs w:val="24"/>
        </w:rPr>
        <w:t>.</w:t>
      </w:r>
    </w:p>
    <w:p w14:paraId="2B571997" w14:textId="77777777" w:rsidR="006364BD" w:rsidRPr="00A6434D" w:rsidRDefault="006364BD" w:rsidP="00A6434D">
      <w:pPr>
        <w:spacing w:line="288" w:lineRule="auto"/>
        <w:rPr>
          <w:color w:val="244B5A"/>
          <w:sz w:val="24"/>
          <w:szCs w:val="24"/>
        </w:rPr>
      </w:pPr>
    </w:p>
    <w:p w14:paraId="477D77A4" w14:textId="145FD2D8" w:rsidR="006364BD" w:rsidRPr="00A6434D" w:rsidRDefault="006364BD" w:rsidP="008D21C2">
      <w:pPr>
        <w:pStyle w:val="Heading1"/>
      </w:pPr>
      <w:bookmarkStart w:id="14" w:name="_Toc113366126"/>
      <w:r w:rsidRPr="00A6434D">
        <w:t>Core funding</w:t>
      </w:r>
      <w:bookmarkEnd w:id="14"/>
    </w:p>
    <w:p w14:paraId="56E2CFFA" w14:textId="4C81CE6A" w:rsidR="006364BD" w:rsidRPr="00A6434D" w:rsidRDefault="006364BD" w:rsidP="00A6434D">
      <w:pPr>
        <w:spacing w:line="288" w:lineRule="auto"/>
        <w:rPr>
          <w:color w:val="244B5A"/>
          <w:sz w:val="24"/>
          <w:szCs w:val="24"/>
        </w:rPr>
      </w:pPr>
      <w:r w:rsidRPr="00A6434D">
        <w:rPr>
          <w:color w:val="244B5A"/>
          <w:sz w:val="24"/>
          <w:szCs w:val="24"/>
        </w:rPr>
        <w:t>All interviewees</w:t>
      </w:r>
      <w:r w:rsidR="00CB2A42" w:rsidRPr="00A6434D">
        <w:rPr>
          <w:color w:val="244B5A"/>
          <w:sz w:val="24"/>
          <w:szCs w:val="24"/>
        </w:rPr>
        <w:t>,</w:t>
      </w:r>
      <w:r w:rsidRPr="00A6434D">
        <w:rPr>
          <w:color w:val="244B5A"/>
          <w:sz w:val="24"/>
          <w:szCs w:val="24"/>
        </w:rPr>
        <w:t xml:space="preserve"> across all sizes</w:t>
      </w:r>
      <w:r w:rsidR="00CB2A42" w:rsidRPr="00A6434D">
        <w:rPr>
          <w:color w:val="244B5A"/>
          <w:sz w:val="24"/>
          <w:szCs w:val="24"/>
        </w:rPr>
        <w:t xml:space="preserve"> and </w:t>
      </w:r>
      <w:r w:rsidRPr="00A6434D">
        <w:rPr>
          <w:color w:val="244B5A"/>
          <w:sz w:val="24"/>
          <w:szCs w:val="24"/>
        </w:rPr>
        <w:t>funding sources</w:t>
      </w:r>
      <w:r w:rsidR="00CB2A42" w:rsidRPr="00A6434D">
        <w:rPr>
          <w:color w:val="244B5A"/>
          <w:sz w:val="24"/>
          <w:szCs w:val="24"/>
        </w:rPr>
        <w:t>,</w:t>
      </w:r>
      <w:r w:rsidRPr="00A6434D">
        <w:rPr>
          <w:color w:val="244B5A"/>
          <w:sz w:val="24"/>
          <w:szCs w:val="24"/>
        </w:rPr>
        <w:t xml:space="preserve"> identified the challenge of attracting core funding and highlighted funders preoccupation with funding ‘projects and </w:t>
      </w:r>
      <w:r w:rsidR="00874D2F" w:rsidRPr="00A6434D">
        <w:rPr>
          <w:color w:val="244B5A"/>
          <w:sz w:val="24"/>
          <w:szCs w:val="24"/>
        </w:rPr>
        <w:t>activities</w:t>
      </w:r>
      <w:r w:rsidRPr="00A6434D">
        <w:rPr>
          <w:color w:val="244B5A"/>
          <w:sz w:val="24"/>
          <w:szCs w:val="24"/>
        </w:rPr>
        <w:t>.</w:t>
      </w:r>
      <w:r w:rsidR="00874D2F" w:rsidRPr="00A6434D">
        <w:rPr>
          <w:color w:val="244B5A"/>
          <w:sz w:val="24"/>
          <w:szCs w:val="24"/>
        </w:rPr>
        <w:t>’</w:t>
      </w:r>
      <w:r w:rsidRPr="00A6434D">
        <w:rPr>
          <w:color w:val="244B5A"/>
          <w:sz w:val="24"/>
          <w:szCs w:val="24"/>
        </w:rPr>
        <w:t xml:space="preserve"> There is a concern that funders do not </w:t>
      </w:r>
      <w:proofErr w:type="spellStart"/>
      <w:r w:rsidRPr="00A6434D">
        <w:rPr>
          <w:color w:val="244B5A"/>
          <w:sz w:val="24"/>
          <w:szCs w:val="24"/>
        </w:rPr>
        <w:t>recognise</w:t>
      </w:r>
      <w:proofErr w:type="spellEnd"/>
      <w:r w:rsidRPr="00A6434D">
        <w:rPr>
          <w:color w:val="244B5A"/>
          <w:sz w:val="24"/>
          <w:szCs w:val="24"/>
        </w:rPr>
        <w:t xml:space="preserve"> the importance of core funding to sustaining activity and enabling growth.</w:t>
      </w:r>
    </w:p>
    <w:p w14:paraId="2AD8A1EF" w14:textId="77777777" w:rsidR="00874D2F" w:rsidRPr="00A6434D" w:rsidRDefault="00874D2F" w:rsidP="00A6434D">
      <w:pPr>
        <w:spacing w:line="288" w:lineRule="auto"/>
        <w:rPr>
          <w:color w:val="244B5A"/>
          <w:sz w:val="24"/>
          <w:szCs w:val="24"/>
        </w:rPr>
      </w:pPr>
    </w:p>
    <w:p w14:paraId="56517ECA" w14:textId="026CFA16" w:rsidR="006364BD" w:rsidRPr="00A6434D" w:rsidRDefault="006364BD" w:rsidP="008D21C2">
      <w:pPr>
        <w:pStyle w:val="Heading1"/>
      </w:pPr>
      <w:bookmarkStart w:id="15" w:name="_Toc113366127"/>
      <w:r w:rsidRPr="00A6434D">
        <w:lastRenderedPageBreak/>
        <w:t>Stop/start funding and funders changing priorities</w:t>
      </w:r>
      <w:bookmarkEnd w:id="15"/>
    </w:p>
    <w:p w14:paraId="0F79E47A" w14:textId="45074FA8" w:rsidR="006364BD" w:rsidRPr="00A6434D" w:rsidRDefault="006364BD" w:rsidP="00A6434D">
      <w:pPr>
        <w:pStyle w:val="ListParagraph"/>
        <w:spacing w:line="288" w:lineRule="auto"/>
        <w:rPr>
          <w:color w:val="244B5A"/>
          <w:sz w:val="24"/>
          <w:szCs w:val="24"/>
        </w:rPr>
      </w:pPr>
      <w:r w:rsidRPr="00A6434D">
        <w:rPr>
          <w:color w:val="244B5A"/>
          <w:sz w:val="24"/>
          <w:szCs w:val="24"/>
        </w:rPr>
        <w:t xml:space="preserve">Third sector </w:t>
      </w:r>
      <w:proofErr w:type="spellStart"/>
      <w:r w:rsidRPr="00A6434D">
        <w:rPr>
          <w:color w:val="244B5A"/>
          <w:sz w:val="24"/>
          <w:szCs w:val="24"/>
        </w:rPr>
        <w:t>organisations</w:t>
      </w:r>
      <w:proofErr w:type="spellEnd"/>
      <w:r w:rsidRPr="00A6434D">
        <w:rPr>
          <w:color w:val="244B5A"/>
          <w:sz w:val="24"/>
          <w:szCs w:val="24"/>
        </w:rPr>
        <w:t xml:space="preserve"> felt ‘at the mercy’ of funders who didn’t understand the implications of their actions (e.g., late decisions on continuation funding) or chang</w:t>
      </w:r>
      <w:r w:rsidR="00613751" w:rsidRPr="00A6434D">
        <w:rPr>
          <w:color w:val="244B5A"/>
          <w:sz w:val="24"/>
          <w:szCs w:val="24"/>
        </w:rPr>
        <w:t>ing</w:t>
      </w:r>
      <w:r w:rsidRPr="00A6434D">
        <w:rPr>
          <w:color w:val="244B5A"/>
          <w:sz w:val="24"/>
          <w:szCs w:val="24"/>
        </w:rPr>
        <w:t xml:space="preserve"> priorities at the delivery level.  </w:t>
      </w:r>
    </w:p>
    <w:p w14:paraId="523ECEAC" w14:textId="77777777" w:rsidR="006364BD" w:rsidRPr="00A6434D" w:rsidRDefault="006364BD" w:rsidP="00A6434D">
      <w:pPr>
        <w:spacing w:line="288" w:lineRule="auto"/>
        <w:rPr>
          <w:color w:val="244B5A"/>
          <w:sz w:val="24"/>
          <w:szCs w:val="24"/>
        </w:rPr>
      </w:pPr>
      <w:r w:rsidRPr="00A6434D">
        <w:rPr>
          <w:color w:val="244B5A"/>
          <w:sz w:val="24"/>
          <w:szCs w:val="24"/>
        </w:rPr>
        <w:t xml:space="preserve">Third sector organisations reported that funder decisions/lack of decisions resulted in: </w:t>
      </w:r>
    </w:p>
    <w:p w14:paraId="4E8B78B8" w14:textId="7F996DCC" w:rsidR="006364BD" w:rsidRPr="00A6434D" w:rsidRDefault="000452A9" w:rsidP="00A6434D">
      <w:pPr>
        <w:pStyle w:val="ListParagraph"/>
        <w:numPr>
          <w:ilvl w:val="0"/>
          <w:numId w:val="12"/>
        </w:numPr>
        <w:spacing w:line="288" w:lineRule="auto"/>
        <w:rPr>
          <w:color w:val="244B5A"/>
          <w:sz w:val="24"/>
          <w:szCs w:val="24"/>
        </w:rPr>
      </w:pPr>
      <w:r w:rsidRPr="00A6434D">
        <w:rPr>
          <w:color w:val="244B5A"/>
          <w:sz w:val="24"/>
          <w:szCs w:val="24"/>
        </w:rPr>
        <w:t>L</w:t>
      </w:r>
      <w:r w:rsidR="006364BD" w:rsidRPr="00A6434D">
        <w:rPr>
          <w:color w:val="244B5A"/>
          <w:sz w:val="24"/>
          <w:szCs w:val="24"/>
        </w:rPr>
        <w:t>eaving funding gaps</w:t>
      </w:r>
      <w:r w:rsidRPr="00A6434D">
        <w:rPr>
          <w:color w:val="244B5A"/>
          <w:sz w:val="24"/>
          <w:szCs w:val="24"/>
        </w:rPr>
        <w:t>.</w:t>
      </w:r>
      <w:r w:rsidR="006364BD" w:rsidRPr="00A6434D">
        <w:rPr>
          <w:color w:val="244B5A"/>
          <w:sz w:val="24"/>
          <w:szCs w:val="24"/>
        </w:rPr>
        <w:t xml:space="preserve"> </w:t>
      </w:r>
    </w:p>
    <w:p w14:paraId="57A31BAF" w14:textId="0EC0983B" w:rsidR="006364BD" w:rsidRPr="00A6434D" w:rsidRDefault="000452A9" w:rsidP="00A6434D">
      <w:pPr>
        <w:pStyle w:val="ListParagraph"/>
        <w:numPr>
          <w:ilvl w:val="0"/>
          <w:numId w:val="12"/>
        </w:numPr>
        <w:spacing w:line="288" w:lineRule="auto"/>
        <w:rPr>
          <w:color w:val="244B5A"/>
          <w:sz w:val="24"/>
          <w:szCs w:val="24"/>
        </w:rPr>
      </w:pPr>
      <w:r w:rsidRPr="00A6434D">
        <w:rPr>
          <w:color w:val="244B5A"/>
          <w:sz w:val="24"/>
          <w:szCs w:val="24"/>
        </w:rPr>
        <w:t>T</w:t>
      </w:r>
      <w:r w:rsidR="006364BD" w:rsidRPr="00A6434D">
        <w:rPr>
          <w:color w:val="244B5A"/>
          <w:sz w:val="24"/>
          <w:szCs w:val="24"/>
        </w:rPr>
        <w:t xml:space="preserve">hird sector having to </w:t>
      </w:r>
      <w:r w:rsidR="00613751" w:rsidRPr="00A6434D">
        <w:rPr>
          <w:color w:val="244B5A"/>
          <w:sz w:val="24"/>
          <w:szCs w:val="24"/>
        </w:rPr>
        <w:t>fill</w:t>
      </w:r>
      <w:r w:rsidR="006364BD" w:rsidRPr="00A6434D">
        <w:rPr>
          <w:color w:val="244B5A"/>
          <w:sz w:val="24"/>
          <w:szCs w:val="24"/>
        </w:rPr>
        <w:t xml:space="preserve"> funding gaps from reserves or ‘close down’ services</w:t>
      </w:r>
      <w:r w:rsidRPr="00A6434D">
        <w:rPr>
          <w:color w:val="244B5A"/>
          <w:sz w:val="24"/>
          <w:szCs w:val="24"/>
        </w:rPr>
        <w:t>.</w:t>
      </w:r>
    </w:p>
    <w:p w14:paraId="2769F78B" w14:textId="0760BC8E" w:rsidR="006364BD" w:rsidRPr="00A6434D" w:rsidRDefault="000452A9" w:rsidP="00A6434D">
      <w:pPr>
        <w:pStyle w:val="ListParagraph"/>
        <w:numPr>
          <w:ilvl w:val="0"/>
          <w:numId w:val="12"/>
        </w:numPr>
        <w:spacing w:line="288" w:lineRule="auto"/>
        <w:rPr>
          <w:color w:val="244B5A"/>
          <w:sz w:val="24"/>
          <w:szCs w:val="24"/>
        </w:rPr>
      </w:pPr>
      <w:r w:rsidRPr="00A6434D">
        <w:rPr>
          <w:color w:val="244B5A"/>
          <w:sz w:val="24"/>
          <w:szCs w:val="24"/>
        </w:rPr>
        <w:t>I</w:t>
      </w:r>
      <w:r w:rsidR="006364BD" w:rsidRPr="00A6434D">
        <w:rPr>
          <w:color w:val="244B5A"/>
          <w:sz w:val="24"/>
          <w:szCs w:val="24"/>
        </w:rPr>
        <w:t>ssues over sustaining employment /retaining skilled staff</w:t>
      </w:r>
      <w:r w:rsidRPr="00A6434D">
        <w:rPr>
          <w:color w:val="244B5A"/>
          <w:sz w:val="24"/>
          <w:szCs w:val="24"/>
        </w:rPr>
        <w:t>.</w:t>
      </w:r>
    </w:p>
    <w:p w14:paraId="274C0B72" w14:textId="77777777" w:rsidR="006364BD" w:rsidRPr="00A6434D" w:rsidRDefault="006364BD" w:rsidP="00A6434D">
      <w:pPr>
        <w:spacing w:line="288" w:lineRule="auto"/>
        <w:rPr>
          <w:color w:val="244B5A"/>
          <w:sz w:val="24"/>
          <w:szCs w:val="24"/>
        </w:rPr>
      </w:pPr>
    </w:p>
    <w:p w14:paraId="2B5FDC7F" w14:textId="7A591E7D" w:rsidR="006364BD" w:rsidRPr="00A6434D" w:rsidRDefault="006364BD" w:rsidP="008D21C2">
      <w:pPr>
        <w:pStyle w:val="Heading1"/>
      </w:pPr>
      <w:bookmarkStart w:id="16" w:name="_Toc113366128"/>
      <w:r w:rsidRPr="00A6434D">
        <w:t>Sustainability</w:t>
      </w:r>
      <w:bookmarkEnd w:id="16"/>
    </w:p>
    <w:p w14:paraId="179AC3F0" w14:textId="191D54DB" w:rsidR="006364BD" w:rsidRPr="00A6434D" w:rsidRDefault="006364BD" w:rsidP="00A6434D">
      <w:pPr>
        <w:spacing w:line="288" w:lineRule="auto"/>
        <w:rPr>
          <w:color w:val="244B5A"/>
          <w:sz w:val="24"/>
          <w:szCs w:val="24"/>
        </w:rPr>
      </w:pPr>
      <w:r w:rsidRPr="00A6434D">
        <w:rPr>
          <w:color w:val="244B5A"/>
          <w:sz w:val="24"/>
          <w:szCs w:val="24"/>
        </w:rPr>
        <w:t xml:space="preserve">In the context of short-term funding and ‘packaging’ of </w:t>
      </w:r>
      <w:r w:rsidR="00870EF0" w:rsidRPr="00A6434D">
        <w:rPr>
          <w:color w:val="244B5A"/>
          <w:sz w:val="24"/>
          <w:szCs w:val="24"/>
        </w:rPr>
        <w:t>various</w:t>
      </w:r>
      <w:r w:rsidRPr="00A6434D">
        <w:rPr>
          <w:color w:val="244B5A"/>
          <w:sz w:val="24"/>
          <w:szCs w:val="24"/>
        </w:rPr>
        <w:t xml:space="preserve"> sources of funding, sustainability of service</w:t>
      </w:r>
      <w:r w:rsidR="00786DB1" w:rsidRPr="00A6434D">
        <w:rPr>
          <w:color w:val="244B5A"/>
          <w:sz w:val="24"/>
          <w:szCs w:val="24"/>
        </w:rPr>
        <w:t>(</w:t>
      </w:r>
      <w:r w:rsidRPr="00A6434D">
        <w:rPr>
          <w:color w:val="244B5A"/>
          <w:sz w:val="24"/>
          <w:szCs w:val="24"/>
        </w:rPr>
        <w:t>s</w:t>
      </w:r>
      <w:r w:rsidR="00786DB1" w:rsidRPr="00A6434D">
        <w:rPr>
          <w:color w:val="244B5A"/>
          <w:sz w:val="24"/>
          <w:szCs w:val="24"/>
        </w:rPr>
        <w:t>)</w:t>
      </w:r>
      <w:r w:rsidRPr="00A6434D">
        <w:rPr>
          <w:color w:val="244B5A"/>
          <w:sz w:val="24"/>
          <w:szCs w:val="24"/>
        </w:rPr>
        <w:t xml:space="preserve"> is a challenge:</w:t>
      </w:r>
    </w:p>
    <w:p w14:paraId="06560FAC" w14:textId="7BDBFD4F" w:rsidR="007F38E3" w:rsidRPr="00A6434D" w:rsidRDefault="000452A9" w:rsidP="00A6434D">
      <w:pPr>
        <w:pStyle w:val="ListParagraph"/>
        <w:numPr>
          <w:ilvl w:val="0"/>
          <w:numId w:val="13"/>
        </w:numPr>
        <w:spacing w:line="288" w:lineRule="auto"/>
        <w:rPr>
          <w:color w:val="244B5A"/>
          <w:sz w:val="24"/>
          <w:szCs w:val="24"/>
        </w:rPr>
      </w:pPr>
      <w:r w:rsidRPr="00A6434D">
        <w:rPr>
          <w:color w:val="244B5A"/>
          <w:sz w:val="24"/>
          <w:szCs w:val="24"/>
        </w:rPr>
        <w:t>T</w:t>
      </w:r>
      <w:r w:rsidR="006364BD" w:rsidRPr="00A6434D">
        <w:rPr>
          <w:color w:val="244B5A"/>
          <w:sz w:val="24"/>
          <w:szCs w:val="24"/>
        </w:rPr>
        <w:t>hird sector organisations reported that they built services around availability of funding (sometime</w:t>
      </w:r>
      <w:r w:rsidR="00786DB1" w:rsidRPr="00A6434D">
        <w:rPr>
          <w:color w:val="244B5A"/>
          <w:sz w:val="24"/>
          <w:szCs w:val="24"/>
        </w:rPr>
        <w:t>s</w:t>
      </w:r>
      <w:r w:rsidR="006364BD" w:rsidRPr="00A6434D">
        <w:rPr>
          <w:color w:val="244B5A"/>
          <w:sz w:val="24"/>
          <w:szCs w:val="24"/>
        </w:rPr>
        <w:t xml:space="preserve"> Scottish Government/Local Authority) but when the funding sources closed, they were left with services users who continued to need the service, but no options for re-funding</w:t>
      </w:r>
      <w:r w:rsidR="00786DB1" w:rsidRPr="00A6434D">
        <w:rPr>
          <w:color w:val="244B5A"/>
          <w:sz w:val="24"/>
          <w:szCs w:val="24"/>
        </w:rPr>
        <w:t>.</w:t>
      </w:r>
    </w:p>
    <w:p w14:paraId="5D9668F7" w14:textId="017A205B" w:rsidR="007F38E3" w:rsidRPr="00A6434D" w:rsidRDefault="006364BD" w:rsidP="00A6434D">
      <w:pPr>
        <w:spacing w:line="288" w:lineRule="auto"/>
        <w:rPr>
          <w:color w:val="244B5A"/>
          <w:sz w:val="24"/>
          <w:szCs w:val="24"/>
        </w:rPr>
      </w:pPr>
      <w:r w:rsidRPr="00A6434D">
        <w:rPr>
          <w:color w:val="244B5A"/>
          <w:sz w:val="24"/>
          <w:szCs w:val="24"/>
        </w:rPr>
        <w:t xml:space="preserve">Sustainability of the </w:t>
      </w:r>
      <w:proofErr w:type="spellStart"/>
      <w:r w:rsidRPr="00A6434D">
        <w:rPr>
          <w:color w:val="244B5A"/>
          <w:sz w:val="24"/>
          <w:szCs w:val="24"/>
        </w:rPr>
        <w:t>organisation</w:t>
      </w:r>
      <w:proofErr w:type="spellEnd"/>
      <w:r w:rsidRPr="00A6434D">
        <w:rPr>
          <w:color w:val="244B5A"/>
          <w:sz w:val="24"/>
          <w:szCs w:val="24"/>
        </w:rPr>
        <w:t xml:space="preserve"> is a challenge. As previously noted, funders do not fund core costs – but seem to ignore the fact that third sector organisations cannot deliver ‘projects/activities’ with</w:t>
      </w:r>
      <w:r w:rsidR="007F38E3" w:rsidRPr="00A6434D">
        <w:rPr>
          <w:color w:val="244B5A"/>
          <w:sz w:val="24"/>
          <w:szCs w:val="24"/>
        </w:rPr>
        <w:t>out</w:t>
      </w:r>
      <w:r w:rsidRPr="00A6434D">
        <w:rPr>
          <w:color w:val="244B5A"/>
          <w:sz w:val="24"/>
          <w:szCs w:val="24"/>
        </w:rPr>
        <w:t xml:space="preserve"> a central core (management/finance /IT functions).</w:t>
      </w:r>
    </w:p>
    <w:p w14:paraId="7B5AF7BA" w14:textId="4191B410" w:rsidR="006364BD" w:rsidRPr="00A6434D" w:rsidRDefault="006364BD" w:rsidP="00A6434D">
      <w:pPr>
        <w:spacing w:line="288" w:lineRule="auto"/>
        <w:rPr>
          <w:color w:val="244B5A"/>
          <w:sz w:val="24"/>
          <w:szCs w:val="24"/>
        </w:rPr>
      </w:pPr>
      <w:r w:rsidRPr="00A6434D">
        <w:rPr>
          <w:color w:val="244B5A"/>
          <w:sz w:val="24"/>
          <w:szCs w:val="24"/>
        </w:rPr>
        <w:t xml:space="preserve">Third sector </w:t>
      </w:r>
      <w:proofErr w:type="spellStart"/>
      <w:r w:rsidRPr="00A6434D">
        <w:rPr>
          <w:color w:val="244B5A"/>
          <w:sz w:val="24"/>
          <w:szCs w:val="24"/>
        </w:rPr>
        <w:t>organisations</w:t>
      </w:r>
      <w:proofErr w:type="spellEnd"/>
      <w:r w:rsidRPr="00A6434D">
        <w:rPr>
          <w:color w:val="244B5A"/>
          <w:sz w:val="24"/>
          <w:szCs w:val="24"/>
        </w:rPr>
        <w:t xml:space="preserve"> also highlighted the challenge posed by funders asking them to ‘demonstrate how they were moving toward sustainability/would make the services sustainable in the longer term’. This ‘expectation’ is unrealistic (mainstreaming of funded services by the public sector has not happened – even in the context of Scottish Government ‘challenge funds’</w:t>
      </w:r>
      <w:r w:rsidR="00590ED5" w:rsidRPr="00A6434D">
        <w:rPr>
          <w:color w:val="244B5A"/>
          <w:sz w:val="24"/>
          <w:szCs w:val="24"/>
        </w:rPr>
        <w:t>,</w:t>
      </w:r>
      <w:r w:rsidRPr="00A6434D">
        <w:rPr>
          <w:color w:val="244B5A"/>
          <w:sz w:val="24"/>
          <w:szCs w:val="24"/>
        </w:rPr>
        <w:t xml:space="preserve"> which were set with the expectation of mainstreaming)</w:t>
      </w:r>
      <w:r w:rsidR="000452A9" w:rsidRPr="00A6434D">
        <w:rPr>
          <w:color w:val="244B5A"/>
          <w:sz w:val="24"/>
          <w:szCs w:val="24"/>
        </w:rPr>
        <w:t>.</w:t>
      </w:r>
    </w:p>
    <w:p w14:paraId="6BDE9321" w14:textId="77777777" w:rsidR="006364BD" w:rsidRPr="00A6434D" w:rsidRDefault="006364BD" w:rsidP="00A6434D">
      <w:pPr>
        <w:spacing w:line="288" w:lineRule="auto"/>
        <w:rPr>
          <w:color w:val="244B5A"/>
          <w:sz w:val="24"/>
          <w:szCs w:val="24"/>
        </w:rPr>
      </w:pPr>
    </w:p>
    <w:p w14:paraId="54BF3CDE" w14:textId="58C51CAE" w:rsidR="006364BD" w:rsidRPr="00A6434D" w:rsidRDefault="006364BD" w:rsidP="008D21C2">
      <w:pPr>
        <w:pStyle w:val="Heading1"/>
      </w:pPr>
      <w:bookmarkStart w:id="17" w:name="_Toc113366129"/>
      <w:r w:rsidRPr="00A6434D">
        <w:t>Funding relationships are short term/project specific</w:t>
      </w:r>
      <w:bookmarkEnd w:id="17"/>
    </w:p>
    <w:p w14:paraId="1EC59A8C" w14:textId="40560BC5" w:rsidR="003134FA" w:rsidRPr="00A6434D" w:rsidRDefault="006364BD" w:rsidP="00A6434D">
      <w:pPr>
        <w:spacing w:line="288" w:lineRule="auto"/>
        <w:rPr>
          <w:color w:val="244B5A"/>
          <w:sz w:val="24"/>
          <w:szCs w:val="24"/>
        </w:rPr>
      </w:pPr>
      <w:r w:rsidRPr="00A6434D">
        <w:rPr>
          <w:color w:val="244B5A"/>
          <w:sz w:val="24"/>
          <w:szCs w:val="24"/>
        </w:rPr>
        <w:t xml:space="preserve">As a result, </w:t>
      </w:r>
      <w:proofErr w:type="spellStart"/>
      <w:r w:rsidRPr="00A6434D">
        <w:rPr>
          <w:color w:val="244B5A"/>
          <w:sz w:val="24"/>
          <w:szCs w:val="24"/>
        </w:rPr>
        <w:t>organisations</w:t>
      </w:r>
      <w:proofErr w:type="spellEnd"/>
      <w:r w:rsidRPr="00A6434D">
        <w:rPr>
          <w:color w:val="244B5A"/>
          <w:sz w:val="24"/>
          <w:szCs w:val="24"/>
        </w:rPr>
        <w:t xml:space="preserve"> do not have relationships with funders which support strategic development of the </w:t>
      </w:r>
      <w:proofErr w:type="spellStart"/>
      <w:r w:rsidRPr="00A6434D">
        <w:rPr>
          <w:color w:val="244B5A"/>
          <w:sz w:val="24"/>
          <w:szCs w:val="24"/>
        </w:rPr>
        <w:t>organisation</w:t>
      </w:r>
      <w:proofErr w:type="spellEnd"/>
      <w:r w:rsidRPr="00A6434D">
        <w:rPr>
          <w:color w:val="244B5A"/>
          <w:sz w:val="24"/>
          <w:szCs w:val="24"/>
        </w:rPr>
        <w:t>.</w:t>
      </w:r>
    </w:p>
    <w:p w14:paraId="2127A0EB" w14:textId="29D03CF1" w:rsidR="00DE336E" w:rsidRPr="00A6434D" w:rsidRDefault="00DE336E" w:rsidP="00A6434D">
      <w:pPr>
        <w:spacing w:line="288" w:lineRule="auto"/>
        <w:rPr>
          <w:color w:val="244B5A"/>
          <w:sz w:val="24"/>
          <w:szCs w:val="24"/>
        </w:rPr>
      </w:pPr>
    </w:p>
    <w:p w14:paraId="34F00869" w14:textId="77777777" w:rsidR="008D21C2" w:rsidRDefault="008D21C2" w:rsidP="008D21C2">
      <w:pPr>
        <w:pStyle w:val="Heading1"/>
      </w:pPr>
      <w:bookmarkStart w:id="18" w:name="_Toc113366130"/>
    </w:p>
    <w:p w14:paraId="6EF1B6A9" w14:textId="77777777" w:rsidR="008D21C2" w:rsidRDefault="008D21C2" w:rsidP="008D21C2">
      <w:pPr>
        <w:pStyle w:val="Heading1"/>
      </w:pPr>
    </w:p>
    <w:p w14:paraId="23984544" w14:textId="777F6FD2" w:rsidR="00C2277E" w:rsidRPr="00A6434D" w:rsidRDefault="00D310EF" w:rsidP="008D21C2">
      <w:pPr>
        <w:pStyle w:val="Heading1"/>
      </w:pPr>
      <w:r w:rsidRPr="00A6434D">
        <w:lastRenderedPageBreak/>
        <w:t>Funding relationships</w:t>
      </w:r>
      <w:bookmarkEnd w:id="18"/>
    </w:p>
    <w:p w14:paraId="2456546E" w14:textId="33AF21CF" w:rsidR="00E34A61" w:rsidRPr="00A6434D" w:rsidRDefault="00E34A61" w:rsidP="00A6434D">
      <w:pPr>
        <w:spacing w:line="288" w:lineRule="auto"/>
        <w:rPr>
          <w:color w:val="244B5A"/>
          <w:sz w:val="24"/>
          <w:szCs w:val="24"/>
        </w:rPr>
      </w:pPr>
      <w:r w:rsidRPr="00A6434D">
        <w:rPr>
          <w:color w:val="244B5A"/>
          <w:sz w:val="24"/>
          <w:szCs w:val="24"/>
        </w:rPr>
        <w:t xml:space="preserve">In this section we look at </w:t>
      </w:r>
      <w:r w:rsidR="00165957" w:rsidRPr="00A6434D">
        <w:rPr>
          <w:color w:val="244B5A"/>
          <w:sz w:val="24"/>
          <w:szCs w:val="24"/>
        </w:rPr>
        <w:t xml:space="preserve">third sector </w:t>
      </w:r>
      <w:proofErr w:type="spellStart"/>
      <w:r w:rsidR="00165957" w:rsidRPr="00A6434D">
        <w:rPr>
          <w:color w:val="244B5A"/>
          <w:sz w:val="24"/>
          <w:szCs w:val="24"/>
        </w:rPr>
        <w:t>organisations</w:t>
      </w:r>
      <w:proofErr w:type="spellEnd"/>
      <w:r w:rsidR="00165957" w:rsidRPr="00A6434D">
        <w:rPr>
          <w:color w:val="244B5A"/>
          <w:sz w:val="24"/>
          <w:szCs w:val="24"/>
        </w:rPr>
        <w:t xml:space="preserve"> experiences of working with different funding institutions, the main challenges</w:t>
      </w:r>
      <w:r w:rsidR="00D1548E" w:rsidRPr="00A6434D">
        <w:rPr>
          <w:color w:val="244B5A"/>
          <w:sz w:val="24"/>
          <w:szCs w:val="24"/>
        </w:rPr>
        <w:t xml:space="preserve"> they face</w:t>
      </w:r>
      <w:r w:rsidR="00165957" w:rsidRPr="00A6434D">
        <w:rPr>
          <w:color w:val="244B5A"/>
          <w:sz w:val="24"/>
          <w:szCs w:val="24"/>
        </w:rPr>
        <w:t xml:space="preserve"> and what needs to change </w:t>
      </w:r>
      <w:r w:rsidR="00D1548E" w:rsidRPr="00A6434D">
        <w:rPr>
          <w:color w:val="244B5A"/>
          <w:sz w:val="24"/>
          <w:szCs w:val="24"/>
        </w:rPr>
        <w:t xml:space="preserve">to improve funding relationships with the Scottish Government. </w:t>
      </w:r>
    </w:p>
    <w:p w14:paraId="7F8B86A2" w14:textId="77777777" w:rsidR="00793007" w:rsidRPr="00A6434D" w:rsidRDefault="00793007" w:rsidP="00A6434D">
      <w:pPr>
        <w:pStyle w:val="Heading3"/>
        <w:spacing w:line="288" w:lineRule="auto"/>
        <w:rPr>
          <w:rFonts w:ascii="Arial" w:hAnsi="Arial" w:cs="Arial"/>
          <w:color w:val="244B5A"/>
        </w:rPr>
      </w:pPr>
    </w:p>
    <w:p w14:paraId="1A45BF60" w14:textId="2EF7EFAD" w:rsidR="00D310EF" w:rsidRPr="00A6434D" w:rsidRDefault="00D310EF" w:rsidP="008D21C2">
      <w:pPr>
        <w:pStyle w:val="Heading1"/>
      </w:pPr>
      <w:bookmarkStart w:id="19" w:name="_Toc113366131"/>
      <w:r w:rsidRPr="00A6434D">
        <w:t>Trusts and Charitable funders</w:t>
      </w:r>
      <w:bookmarkEnd w:id="19"/>
    </w:p>
    <w:p w14:paraId="351697F4" w14:textId="0DB5A71A" w:rsidR="00D310EF" w:rsidRPr="00A6434D" w:rsidRDefault="00D310EF" w:rsidP="00A6434D">
      <w:pPr>
        <w:spacing w:line="288" w:lineRule="auto"/>
        <w:rPr>
          <w:color w:val="244B5A"/>
          <w:sz w:val="24"/>
          <w:szCs w:val="24"/>
        </w:rPr>
      </w:pPr>
      <w:r w:rsidRPr="00A6434D">
        <w:rPr>
          <w:color w:val="244B5A"/>
          <w:sz w:val="24"/>
          <w:szCs w:val="24"/>
        </w:rPr>
        <w:t xml:space="preserve">Many third sector </w:t>
      </w:r>
      <w:proofErr w:type="spellStart"/>
      <w:r w:rsidRPr="00A6434D">
        <w:rPr>
          <w:color w:val="244B5A"/>
          <w:sz w:val="24"/>
          <w:szCs w:val="24"/>
        </w:rPr>
        <w:t>organisations</w:t>
      </w:r>
      <w:proofErr w:type="spellEnd"/>
      <w:r w:rsidRPr="00A6434D">
        <w:rPr>
          <w:color w:val="244B5A"/>
          <w:sz w:val="24"/>
          <w:szCs w:val="24"/>
        </w:rPr>
        <w:t xml:space="preserve"> reported ‘good relationships’ with the Trusts and Charitable </w:t>
      </w:r>
      <w:r w:rsidR="00822C0B" w:rsidRPr="00A6434D">
        <w:rPr>
          <w:color w:val="244B5A"/>
          <w:sz w:val="24"/>
          <w:szCs w:val="24"/>
        </w:rPr>
        <w:t>f</w:t>
      </w:r>
      <w:r w:rsidRPr="00A6434D">
        <w:rPr>
          <w:color w:val="244B5A"/>
          <w:sz w:val="24"/>
          <w:szCs w:val="24"/>
        </w:rPr>
        <w:t>unders that fund them</w:t>
      </w:r>
      <w:r w:rsidR="00B62143" w:rsidRPr="00A6434D">
        <w:rPr>
          <w:color w:val="244B5A"/>
          <w:sz w:val="24"/>
          <w:szCs w:val="24"/>
        </w:rPr>
        <w:t xml:space="preserve">. </w:t>
      </w:r>
      <w:r w:rsidRPr="00A6434D">
        <w:rPr>
          <w:color w:val="244B5A"/>
          <w:sz w:val="24"/>
          <w:szCs w:val="24"/>
        </w:rPr>
        <w:t xml:space="preserve">They </w:t>
      </w:r>
      <w:proofErr w:type="spellStart"/>
      <w:r w:rsidRPr="00A6434D">
        <w:rPr>
          <w:color w:val="244B5A"/>
          <w:sz w:val="24"/>
          <w:szCs w:val="24"/>
        </w:rPr>
        <w:t>recognised</w:t>
      </w:r>
      <w:proofErr w:type="spellEnd"/>
      <w:r w:rsidRPr="00A6434D">
        <w:rPr>
          <w:color w:val="244B5A"/>
          <w:sz w:val="24"/>
          <w:szCs w:val="24"/>
        </w:rPr>
        <w:t xml:space="preserve"> that these funders ‘understood the sector’ and had gone a long way to improve their processes to make them more appropriate for the third sector</w:t>
      </w:r>
      <w:r w:rsidR="00822C0B" w:rsidRPr="00A6434D">
        <w:rPr>
          <w:b/>
          <w:bCs/>
          <w:color w:val="244B5A"/>
          <w:sz w:val="24"/>
          <w:szCs w:val="24"/>
        </w:rPr>
        <w:t xml:space="preserve">. </w:t>
      </w:r>
      <w:r w:rsidRPr="00A6434D">
        <w:rPr>
          <w:color w:val="244B5A"/>
          <w:sz w:val="24"/>
          <w:szCs w:val="24"/>
        </w:rPr>
        <w:t>However,</w:t>
      </w:r>
      <w:r w:rsidR="00822C0B" w:rsidRPr="00A6434D">
        <w:rPr>
          <w:color w:val="244B5A"/>
          <w:sz w:val="24"/>
          <w:szCs w:val="24"/>
        </w:rPr>
        <w:t xml:space="preserve"> the</w:t>
      </w:r>
      <w:r w:rsidRPr="00A6434D">
        <w:rPr>
          <w:color w:val="244B5A"/>
          <w:sz w:val="24"/>
          <w:szCs w:val="24"/>
        </w:rPr>
        <w:t xml:space="preserve"> issue of proportionality in reporting is still a problem, with many of the smaller trusts looking for disproportionate levels of reporting</w:t>
      </w:r>
      <w:r w:rsidR="000452A9" w:rsidRPr="00A6434D">
        <w:rPr>
          <w:color w:val="244B5A"/>
          <w:sz w:val="24"/>
          <w:szCs w:val="24"/>
        </w:rPr>
        <w:t>.</w:t>
      </w:r>
    </w:p>
    <w:p w14:paraId="2408EF57" w14:textId="77777777" w:rsidR="00793007" w:rsidRPr="00A6434D" w:rsidRDefault="00793007" w:rsidP="00A6434D">
      <w:pPr>
        <w:spacing w:line="288" w:lineRule="auto"/>
        <w:rPr>
          <w:color w:val="244B5A"/>
          <w:sz w:val="24"/>
          <w:szCs w:val="24"/>
        </w:rPr>
      </w:pPr>
    </w:p>
    <w:p w14:paraId="3ED03855" w14:textId="4C881ED7" w:rsidR="00D310EF" w:rsidRPr="00A6434D" w:rsidRDefault="00793007" w:rsidP="008D21C2">
      <w:pPr>
        <w:pStyle w:val="Heading1"/>
      </w:pPr>
      <w:bookmarkStart w:id="20" w:name="_Toc113366132"/>
      <w:r w:rsidRPr="00A6434D">
        <w:t>The</w:t>
      </w:r>
      <w:r w:rsidR="00D310EF" w:rsidRPr="00A6434D">
        <w:t xml:space="preserve"> public sector</w:t>
      </w:r>
      <w:bookmarkEnd w:id="20"/>
      <w:r w:rsidR="00D310EF" w:rsidRPr="00A6434D">
        <w:t xml:space="preserve"> </w:t>
      </w:r>
    </w:p>
    <w:p w14:paraId="550DD80D" w14:textId="0B7AAA09" w:rsidR="00D310EF" w:rsidRPr="00A6434D" w:rsidRDefault="00D310EF" w:rsidP="00A6434D">
      <w:pPr>
        <w:spacing w:line="288" w:lineRule="auto"/>
        <w:rPr>
          <w:color w:val="244B5A"/>
          <w:sz w:val="24"/>
          <w:szCs w:val="24"/>
        </w:rPr>
      </w:pPr>
      <w:r w:rsidRPr="00A6434D">
        <w:rPr>
          <w:color w:val="244B5A"/>
          <w:sz w:val="24"/>
          <w:szCs w:val="24"/>
        </w:rPr>
        <w:t xml:space="preserve">Funding relationships with the public sector were more challenging. Where third sector </w:t>
      </w:r>
      <w:proofErr w:type="spellStart"/>
      <w:r w:rsidRPr="00A6434D">
        <w:rPr>
          <w:color w:val="244B5A"/>
          <w:sz w:val="24"/>
          <w:szCs w:val="24"/>
        </w:rPr>
        <w:t>organisations</w:t>
      </w:r>
      <w:proofErr w:type="spellEnd"/>
      <w:r w:rsidRPr="00A6434D">
        <w:rPr>
          <w:color w:val="244B5A"/>
          <w:sz w:val="24"/>
          <w:szCs w:val="24"/>
        </w:rPr>
        <w:t xml:space="preserve"> had funding relationships with </w:t>
      </w:r>
      <w:r w:rsidR="00307A5A" w:rsidRPr="00A6434D">
        <w:rPr>
          <w:color w:val="244B5A"/>
          <w:sz w:val="24"/>
          <w:szCs w:val="24"/>
        </w:rPr>
        <w:t>l</w:t>
      </w:r>
      <w:r w:rsidRPr="00A6434D">
        <w:rPr>
          <w:color w:val="244B5A"/>
          <w:sz w:val="24"/>
          <w:szCs w:val="24"/>
        </w:rPr>
        <w:t xml:space="preserve">ocal </w:t>
      </w:r>
      <w:proofErr w:type="gramStart"/>
      <w:r w:rsidR="00307A5A" w:rsidRPr="00A6434D">
        <w:rPr>
          <w:color w:val="244B5A"/>
          <w:sz w:val="24"/>
          <w:szCs w:val="24"/>
        </w:rPr>
        <w:t>a</w:t>
      </w:r>
      <w:r w:rsidRPr="00A6434D">
        <w:rPr>
          <w:color w:val="244B5A"/>
          <w:sz w:val="24"/>
          <w:szCs w:val="24"/>
        </w:rPr>
        <w:t>uthorities in particular, these</w:t>
      </w:r>
      <w:proofErr w:type="gramEnd"/>
      <w:r w:rsidRPr="00A6434D">
        <w:rPr>
          <w:color w:val="244B5A"/>
          <w:sz w:val="24"/>
          <w:szCs w:val="24"/>
        </w:rPr>
        <w:t xml:space="preserve"> were</w:t>
      </w:r>
      <w:r w:rsidR="004823E3" w:rsidRPr="00A6434D">
        <w:rPr>
          <w:color w:val="244B5A"/>
          <w:sz w:val="24"/>
          <w:szCs w:val="24"/>
        </w:rPr>
        <w:t xml:space="preserve"> </w:t>
      </w:r>
      <w:r w:rsidRPr="00A6434D">
        <w:rPr>
          <w:color w:val="244B5A"/>
          <w:sz w:val="24"/>
          <w:szCs w:val="24"/>
        </w:rPr>
        <w:t>often challenging due to the fact they were so different:</w:t>
      </w:r>
    </w:p>
    <w:p w14:paraId="0F2651AD" w14:textId="50EF4F30" w:rsidR="00D310EF" w:rsidRPr="00A6434D" w:rsidRDefault="000452A9" w:rsidP="00A6434D">
      <w:pPr>
        <w:pStyle w:val="ListParagraph"/>
        <w:numPr>
          <w:ilvl w:val="0"/>
          <w:numId w:val="15"/>
        </w:numPr>
        <w:spacing w:line="288" w:lineRule="auto"/>
        <w:rPr>
          <w:color w:val="244B5A"/>
          <w:sz w:val="24"/>
          <w:szCs w:val="24"/>
        </w:rPr>
      </w:pPr>
      <w:r w:rsidRPr="00A6434D">
        <w:rPr>
          <w:color w:val="244B5A"/>
          <w:sz w:val="24"/>
          <w:szCs w:val="24"/>
        </w:rPr>
        <w:t>W</w:t>
      </w:r>
      <w:r w:rsidR="00D310EF" w:rsidRPr="00A6434D">
        <w:rPr>
          <w:color w:val="244B5A"/>
          <w:sz w:val="24"/>
          <w:szCs w:val="24"/>
        </w:rPr>
        <w:t xml:space="preserve">ithin </w:t>
      </w:r>
      <w:r w:rsidR="004823E3" w:rsidRPr="00A6434D">
        <w:rPr>
          <w:color w:val="244B5A"/>
          <w:sz w:val="24"/>
          <w:szCs w:val="24"/>
        </w:rPr>
        <w:t>local authorities</w:t>
      </w:r>
      <w:r w:rsidR="002F223A" w:rsidRPr="00A6434D">
        <w:rPr>
          <w:color w:val="244B5A"/>
          <w:sz w:val="24"/>
          <w:szCs w:val="24"/>
        </w:rPr>
        <w:t>, the</w:t>
      </w:r>
      <w:r w:rsidR="00D310EF" w:rsidRPr="00A6434D">
        <w:rPr>
          <w:color w:val="244B5A"/>
          <w:sz w:val="24"/>
          <w:szCs w:val="24"/>
        </w:rPr>
        <w:t xml:space="preserve"> third sector had very different relationships with different departments</w:t>
      </w:r>
      <w:r w:rsidRPr="00A6434D">
        <w:rPr>
          <w:color w:val="244B5A"/>
          <w:sz w:val="24"/>
          <w:szCs w:val="24"/>
        </w:rPr>
        <w:t>.</w:t>
      </w:r>
    </w:p>
    <w:p w14:paraId="609D2C62" w14:textId="6522E59E" w:rsidR="002F223A" w:rsidRPr="008D21C2" w:rsidRDefault="000452A9" w:rsidP="00A6434D">
      <w:pPr>
        <w:pStyle w:val="ListParagraph"/>
        <w:numPr>
          <w:ilvl w:val="0"/>
          <w:numId w:val="15"/>
        </w:numPr>
        <w:spacing w:line="288" w:lineRule="auto"/>
        <w:rPr>
          <w:color w:val="244B5A"/>
          <w:sz w:val="24"/>
          <w:szCs w:val="24"/>
        </w:rPr>
      </w:pPr>
      <w:r w:rsidRPr="008D21C2">
        <w:rPr>
          <w:color w:val="244B5A"/>
          <w:sz w:val="24"/>
          <w:szCs w:val="24"/>
        </w:rPr>
        <w:t>T</w:t>
      </w:r>
      <w:r w:rsidR="00D310EF" w:rsidRPr="008D21C2">
        <w:rPr>
          <w:color w:val="244B5A"/>
          <w:sz w:val="24"/>
          <w:szCs w:val="24"/>
        </w:rPr>
        <w:t xml:space="preserve">here were differences between </w:t>
      </w:r>
      <w:r w:rsidR="002F223A" w:rsidRPr="008D21C2">
        <w:rPr>
          <w:color w:val="244B5A"/>
          <w:sz w:val="24"/>
          <w:szCs w:val="24"/>
        </w:rPr>
        <w:t>local authorities</w:t>
      </w:r>
      <w:r w:rsidR="00D310EF" w:rsidRPr="008D21C2">
        <w:rPr>
          <w:color w:val="244B5A"/>
          <w:sz w:val="24"/>
          <w:szCs w:val="24"/>
        </w:rPr>
        <w:t xml:space="preserve"> in their contract management (levels of control) which created challenges for organisations which operate across numerous </w:t>
      </w:r>
      <w:r w:rsidR="002F223A" w:rsidRPr="008D21C2">
        <w:rPr>
          <w:color w:val="244B5A"/>
          <w:sz w:val="24"/>
          <w:szCs w:val="24"/>
        </w:rPr>
        <w:t>local authority areas</w:t>
      </w:r>
      <w:r w:rsidRPr="008D21C2">
        <w:rPr>
          <w:color w:val="244B5A"/>
          <w:sz w:val="24"/>
          <w:szCs w:val="24"/>
        </w:rPr>
        <w:t>.</w:t>
      </w:r>
      <w:r w:rsidR="008D21C2">
        <w:rPr>
          <w:color w:val="244B5A"/>
          <w:sz w:val="24"/>
          <w:szCs w:val="24"/>
        </w:rPr>
        <w:br/>
      </w:r>
    </w:p>
    <w:p w14:paraId="0B57E5E6" w14:textId="31F0092F" w:rsidR="00D310EF" w:rsidRPr="00A6434D" w:rsidRDefault="00D310EF" w:rsidP="00A6434D">
      <w:pPr>
        <w:spacing w:line="288" w:lineRule="auto"/>
        <w:rPr>
          <w:color w:val="244B5A"/>
          <w:sz w:val="24"/>
          <w:szCs w:val="24"/>
        </w:rPr>
      </w:pPr>
      <w:r w:rsidRPr="00A6434D">
        <w:rPr>
          <w:color w:val="244B5A"/>
          <w:sz w:val="24"/>
          <w:szCs w:val="24"/>
        </w:rPr>
        <w:t>For organisations that did not have funding relationships with the public sector, but who wanted them, the key issues were:</w:t>
      </w:r>
    </w:p>
    <w:p w14:paraId="048FB4A0" w14:textId="7DDCED9D" w:rsidR="00D55428" w:rsidRPr="00A6434D" w:rsidRDefault="000452A9" w:rsidP="00A6434D">
      <w:pPr>
        <w:pStyle w:val="ListParagraph"/>
        <w:numPr>
          <w:ilvl w:val="0"/>
          <w:numId w:val="19"/>
        </w:numPr>
        <w:spacing w:line="288" w:lineRule="auto"/>
        <w:rPr>
          <w:color w:val="244B5A"/>
          <w:sz w:val="24"/>
          <w:szCs w:val="24"/>
        </w:rPr>
      </w:pPr>
      <w:r w:rsidRPr="00A6434D">
        <w:rPr>
          <w:color w:val="244B5A"/>
          <w:sz w:val="24"/>
          <w:szCs w:val="24"/>
        </w:rPr>
        <w:t>I</w:t>
      </w:r>
      <w:r w:rsidR="00D310EF" w:rsidRPr="00A6434D">
        <w:rPr>
          <w:color w:val="244B5A"/>
          <w:sz w:val="24"/>
          <w:szCs w:val="24"/>
        </w:rPr>
        <w:t xml:space="preserve">naccessibility of the </w:t>
      </w:r>
      <w:r w:rsidR="00307A5A" w:rsidRPr="00A6434D">
        <w:rPr>
          <w:color w:val="244B5A"/>
          <w:sz w:val="24"/>
          <w:szCs w:val="24"/>
        </w:rPr>
        <w:t>local authorities</w:t>
      </w:r>
      <w:r w:rsidRPr="00A6434D">
        <w:rPr>
          <w:color w:val="244B5A"/>
          <w:sz w:val="24"/>
          <w:szCs w:val="24"/>
        </w:rPr>
        <w:t>.</w:t>
      </w:r>
    </w:p>
    <w:p w14:paraId="40441557" w14:textId="6A9CB6A8" w:rsidR="00D310EF" w:rsidRPr="00A6434D" w:rsidRDefault="000452A9" w:rsidP="00A6434D">
      <w:pPr>
        <w:pStyle w:val="ListParagraph"/>
        <w:numPr>
          <w:ilvl w:val="0"/>
          <w:numId w:val="19"/>
        </w:numPr>
        <w:spacing w:line="288" w:lineRule="auto"/>
        <w:rPr>
          <w:color w:val="244B5A"/>
          <w:sz w:val="24"/>
          <w:szCs w:val="24"/>
        </w:rPr>
      </w:pPr>
      <w:r w:rsidRPr="00A6434D">
        <w:rPr>
          <w:color w:val="244B5A"/>
          <w:sz w:val="24"/>
          <w:szCs w:val="24"/>
        </w:rPr>
        <w:t>L</w:t>
      </w:r>
      <w:r w:rsidR="00D310EF" w:rsidRPr="00A6434D">
        <w:rPr>
          <w:color w:val="244B5A"/>
          <w:sz w:val="24"/>
          <w:szCs w:val="24"/>
        </w:rPr>
        <w:t>ack of clarity/transparency over what they funded/how to get ‘on the list’</w:t>
      </w:r>
      <w:r w:rsidRPr="00A6434D">
        <w:rPr>
          <w:color w:val="244B5A"/>
          <w:sz w:val="24"/>
          <w:szCs w:val="24"/>
        </w:rPr>
        <w:t>.</w:t>
      </w:r>
      <w:r w:rsidR="001720F6">
        <w:rPr>
          <w:color w:val="244B5A"/>
          <w:sz w:val="24"/>
          <w:szCs w:val="24"/>
        </w:rPr>
        <w:br/>
      </w:r>
    </w:p>
    <w:p w14:paraId="0EF372C4" w14:textId="6A3A3531" w:rsidR="00D310EF" w:rsidRPr="00A6434D" w:rsidRDefault="00307A5A" w:rsidP="008D21C2">
      <w:pPr>
        <w:pStyle w:val="Heading1"/>
      </w:pPr>
      <w:bookmarkStart w:id="21" w:name="_Toc113366133"/>
      <w:r w:rsidRPr="00A6434D">
        <w:t>The</w:t>
      </w:r>
      <w:r w:rsidR="00D310EF" w:rsidRPr="00A6434D">
        <w:t xml:space="preserve"> Scottish Government</w:t>
      </w:r>
      <w:bookmarkEnd w:id="21"/>
    </w:p>
    <w:p w14:paraId="69FC4414" w14:textId="5ACAA26C" w:rsidR="00893BAC" w:rsidRPr="00A6434D" w:rsidRDefault="00D310EF" w:rsidP="00A6434D">
      <w:pPr>
        <w:spacing w:line="288" w:lineRule="auto"/>
        <w:rPr>
          <w:color w:val="244B5A"/>
          <w:sz w:val="24"/>
          <w:szCs w:val="24"/>
        </w:rPr>
      </w:pPr>
      <w:r w:rsidRPr="00A6434D">
        <w:rPr>
          <w:color w:val="244B5A"/>
          <w:sz w:val="24"/>
          <w:szCs w:val="24"/>
        </w:rPr>
        <w:t>While third sector</w:t>
      </w:r>
      <w:r w:rsidR="00307A5A" w:rsidRPr="00A6434D">
        <w:rPr>
          <w:color w:val="244B5A"/>
          <w:sz w:val="24"/>
          <w:szCs w:val="24"/>
        </w:rPr>
        <w:t xml:space="preserve"> </w:t>
      </w:r>
      <w:proofErr w:type="spellStart"/>
      <w:r w:rsidR="00307A5A" w:rsidRPr="00A6434D">
        <w:rPr>
          <w:color w:val="244B5A"/>
          <w:sz w:val="24"/>
          <w:szCs w:val="24"/>
        </w:rPr>
        <w:t>organisatio</w:t>
      </w:r>
      <w:r w:rsidR="00893BAC" w:rsidRPr="00A6434D">
        <w:rPr>
          <w:color w:val="244B5A"/>
          <w:sz w:val="24"/>
          <w:szCs w:val="24"/>
        </w:rPr>
        <w:t>ns</w:t>
      </w:r>
      <w:proofErr w:type="spellEnd"/>
      <w:r w:rsidRPr="00A6434D">
        <w:rPr>
          <w:color w:val="244B5A"/>
          <w:sz w:val="24"/>
          <w:szCs w:val="24"/>
        </w:rPr>
        <w:t xml:space="preserve"> reported generally positive relationships with</w:t>
      </w:r>
      <w:r w:rsidR="00893BAC" w:rsidRPr="00A6434D">
        <w:rPr>
          <w:color w:val="244B5A"/>
          <w:sz w:val="24"/>
          <w:szCs w:val="24"/>
        </w:rPr>
        <w:t xml:space="preserve"> the</w:t>
      </w:r>
      <w:r w:rsidRPr="00A6434D">
        <w:rPr>
          <w:color w:val="244B5A"/>
          <w:sz w:val="24"/>
          <w:szCs w:val="24"/>
        </w:rPr>
        <w:t xml:space="preserve"> Scottish Government, they highlighted </w:t>
      </w:r>
      <w:r w:rsidR="00893BAC" w:rsidRPr="00A6434D">
        <w:rPr>
          <w:color w:val="244B5A"/>
          <w:sz w:val="24"/>
          <w:szCs w:val="24"/>
        </w:rPr>
        <w:t>several</w:t>
      </w:r>
      <w:r w:rsidRPr="00A6434D">
        <w:rPr>
          <w:color w:val="244B5A"/>
          <w:sz w:val="24"/>
          <w:szCs w:val="24"/>
        </w:rPr>
        <w:t xml:space="preserve"> key issues relating to quality/purpose of relationships.</w:t>
      </w:r>
      <w:r w:rsidR="00893BAC" w:rsidRPr="00A6434D">
        <w:rPr>
          <w:color w:val="244B5A"/>
          <w:sz w:val="24"/>
          <w:szCs w:val="24"/>
        </w:rPr>
        <w:t xml:space="preserve"> T</w:t>
      </w:r>
      <w:r w:rsidRPr="00A6434D">
        <w:rPr>
          <w:color w:val="244B5A"/>
          <w:sz w:val="24"/>
          <w:szCs w:val="24"/>
        </w:rPr>
        <w:t xml:space="preserve">he quality of the relationship with </w:t>
      </w:r>
      <w:r w:rsidR="00893BAC" w:rsidRPr="00A6434D">
        <w:rPr>
          <w:color w:val="244B5A"/>
          <w:sz w:val="24"/>
          <w:szCs w:val="24"/>
        </w:rPr>
        <w:t xml:space="preserve">the Scottish Government </w:t>
      </w:r>
      <w:r w:rsidRPr="00A6434D">
        <w:rPr>
          <w:color w:val="244B5A"/>
          <w:sz w:val="24"/>
          <w:szCs w:val="24"/>
        </w:rPr>
        <w:t>was often dependent on having a ‘good person’ in Scottish Government</w:t>
      </w:r>
      <w:r w:rsidR="00893BAC" w:rsidRPr="00A6434D">
        <w:rPr>
          <w:color w:val="244B5A"/>
          <w:sz w:val="24"/>
          <w:szCs w:val="24"/>
        </w:rPr>
        <w:t xml:space="preserve">. </w:t>
      </w:r>
      <w:r w:rsidRPr="00A6434D">
        <w:rPr>
          <w:color w:val="244B5A"/>
          <w:sz w:val="24"/>
          <w:szCs w:val="24"/>
        </w:rPr>
        <w:t xml:space="preserve">Where the quality of relationships was less good or challenging, third sector </w:t>
      </w:r>
      <w:proofErr w:type="spellStart"/>
      <w:r w:rsidRPr="00A6434D">
        <w:rPr>
          <w:color w:val="244B5A"/>
          <w:sz w:val="24"/>
          <w:szCs w:val="24"/>
        </w:rPr>
        <w:t>organisations</w:t>
      </w:r>
      <w:proofErr w:type="spellEnd"/>
      <w:r w:rsidRPr="00A6434D">
        <w:rPr>
          <w:color w:val="244B5A"/>
          <w:sz w:val="24"/>
          <w:szCs w:val="24"/>
        </w:rPr>
        <w:t xml:space="preserve"> highlighted that S</w:t>
      </w:r>
      <w:r w:rsidR="00893BAC" w:rsidRPr="00A6434D">
        <w:rPr>
          <w:color w:val="244B5A"/>
          <w:sz w:val="24"/>
          <w:szCs w:val="24"/>
        </w:rPr>
        <w:t>cottish Government</w:t>
      </w:r>
      <w:r w:rsidRPr="00A6434D">
        <w:rPr>
          <w:color w:val="244B5A"/>
          <w:sz w:val="24"/>
          <w:szCs w:val="24"/>
        </w:rPr>
        <w:t xml:space="preserve"> staff often had gaps in </w:t>
      </w:r>
      <w:r w:rsidRPr="00A6434D">
        <w:rPr>
          <w:color w:val="244B5A"/>
          <w:sz w:val="24"/>
          <w:szCs w:val="24"/>
        </w:rPr>
        <w:lastRenderedPageBreak/>
        <w:t xml:space="preserve">skill/experience/knowledge about the third sector and therefore a lack of understanding about how their actions/decisions impacted on third sector </w:t>
      </w:r>
      <w:proofErr w:type="spellStart"/>
      <w:r w:rsidRPr="00A6434D">
        <w:rPr>
          <w:color w:val="244B5A"/>
          <w:sz w:val="24"/>
          <w:szCs w:val="24"/>
        </w:rPr>
        <w:t>organisation</w:t>
      </w:r>
      <w:proofErr w:type="spellEnd"/>
      <w:r w:rsidR="00893BAC" w:rsidRPr="00A6434D">
        <w:rPr>
          <w:color w:val="244B5A"/>
          <w:sz w:val="24"/>
          <w:szCs w:val="24"/>
        </w:rPr>
        <w:t>.</w:t>
      </w:r>
      <w:r w:rsidR="001720F6">
        <w:rPr>
          <w:color w:val="244B5A"/>
          <w:sz w:val="24"/>
          <w:szCs w:val="24"/>
        </w:rPr>
        <w:br/>
      </w:r>
    </w:p>
    <w:p w14:paraId="30EF67D5" w14:textId="3207B3F0" w:rsidR="00D310EF" w:rsidRPr="00A6434D" w:rsidRDefault="00D310EF" w:rsidP="008D21C2">
      <w:pPr>
        <w:pStyle w:val="Heading1"/>
      </w:pPr>
      <w:bookmarkStart w:id="22" w:name="_Toc95393545"/>
      <w:bookmarkStart w:id="23" w:name="_Toc113366134"/>
      <w:r w:rsidRPr="00A6434D">
        <w:t>What would improve funding relationships?</w:t>
      </w:r>
      <w:bookmarkEnd w:id="22"/>
      <w:bookmarkEnd w:id="23"/>
    </w:p>
    <w:p w14:paraId="63648B72" w14:textId="280872C7" w:rsidR="00D310EF" w:rsidRPr="00A6434D" w:rsidRDefault="00893BAC" w:rsidP="00A6434D">
      <w:pPr>
        <w:spacing w:line="288" w:lineRule="auto"/>
        <w:rPr>
          <w:color w:val="244B5A"/>
          <w:sz w:val="24"/>
          <w:szCs w:val="24"/>
        </w:rPr>
      </w:pPr>
      <w:r w:rsidRPr="00A6434D">
        <w:rPr>
          <w:color w:val="244B5A"/>
          <w:sz w:val="24"/>
          <w:szCs w:val="24"/>
        </w:rPr>
        <w:t>When asked what would improve funding relationships, t</w:t>
      </w:r>
      <w:r w:rsidR="00D310EF" w:rsidRPr="00A6434D">
        <w:rPr>
          <w:color w:val="244B5A"/>
          <w:sz w:val="24"/>
          <w:szCs w:val="24"/>
        </w:rPr>
        <w:t xml:space="preserve">hird sector </w:t>
      </w:r>
      <w:proofErr w:type="spellStart"/>
      <w:r w:rsidR="00D310EF" w:rsidRPr="00A6434D">
        <w:rPr>
          <w:color w:val="244B5A"/>
          <w:sz w:val="24"/>
          <w:szCs w:val="24"/>
        </w:rPr>
        <w:t>organisations</w:t>
      </w:r>
      <w:proofErr w:type="spellEnd"/>
      <w:r w:rsidR="00D310EF" w:rsidRPr="00A6434D">
        <w:rPr>
          <w:color w:val="244B5A"/>
          <w:sz w:val="24"/>
          <w:szCs w:val="24"/>
        </w:rPr>
        <w:t xml:space="preserve"> wanted more /better engagement with funders, especially the public sector.</w:t>
      </w:r>
      <w:r w:rsidR="009E0CBE" w:rsidRPr="00A6434D">
        <w:rPr>
          <w:color w:val="244B5A"/>
          <w:sz w:val="24"/>
          <w:szCs w:val="24"/>
        </w:rPr>
        <w:t xml:space="preserve"> </w:t>
      </w:r>
      <w:r w:rsidR="00D310EF" w:rsidRPr="00A6434D">
        <w:rPr>
          <w:color w:val="244B5A"/>
          <w:sz w:val="24"/>
          <w:szCs w:val="24"/>
        </w:rPr>
        <w:t>They wanted strategic relationships with public sector and funders, not just project-based relationships.</w:t>
      </w:r>
      <w:r w:rsidR="009E0CBE" w:rsidRPr="00A6434D">
        <w:rPr>
          <w:color w:val="244B5A"/>
          <w:sz w:val="24"/>
          <w:szCs w:val="24"/>
        </w:rPr>
        <w:t xml:space="preserve"> </w:t>
      </w:r>
      <w:r w:rsidR="00D310EF" w:rsidRPr="00A6434D">
        <w:rPr>
          <w:color w:val="244B5A"/>
          <w:sz w:val="24"/>
          <w:szCs w:val="24"/>
        </w:rPr>
        <w:t xml:space="preserve">They wanted relationships that were informed (about the third sector), intentional, and that </w:t>
      </w:r>
      <w:proofErr w:type="spellStart"/>
      <w:r w:rsidR="00D310EF" w:rsidRPr="00A6434D">
        <w:rPr>
          <w:color w:val="244B5A"/>
          <w:sz w:val="24"/>
          <w:szCs w:val="24"/>
        </w:rPr>
        <w:t>recognised</w:t>
      </w:r>
      <w:proofErr w:type="spellEnd"/>
      <w:r w:rsidR="00D310EF" w:rsidRPr="00A6434D">
        <w:rPr>
          <w:color w:val="244B5A"/>
          <w:sz w:val="24"/>
          <w:szCs w:val="24"/>
        </w:rPr>
        <w:t xml:space="preserve"> the added value that the third sector delivers.</w:t>
      </w:r>
    </w:p>
    <w:p w14:paraId="635BCCE6" w14:textId="369DF0C4" w:rsidR="00D310EF" w:rsidRPr="00A6434D" w:rsidRDefault="00D310EF" w:rsidP="00A6434D">
      <w:pPr>
        <w:spacing w:line="288" w:lineRule="auto"/>
        <w:rPr>
          <w:color w:val="244B5A"/>
          <w:sz w:val="24"/>
          <w:szCs w:val="24"/>
        </w:rPr>
      </w:pPr>
      <w:r w:rsidRPr="00A6434D">
        <w:rPr>
          <w:color w:val="244B5A"/>
          <w:sz w:val="24"/>
          <w:szCs w:val="24"/>
        </w:rPr>
        <w:t>For example, in the case of funding relationships with the Scottish Government</w:t>
      </w:r>
      <w:r w:rsidR="009E0CBE" w:rsidRPr="00A6434D">
        <w:rPr>
          <w:color w:val="244B5A"/>
          <w:sz w:val="24"/>
          <w:szCs w:val="24"/>
        </w:rPr>
        <w:t xml:space="preserve">. </w:t>
      </w:r>
      <w:r w:rsidRPr="00A6434D">
        <w:rPr>
          <w:color w:val="244B5A"/>
          <w:sz w:val="24"/>
          <w:szCs w:val="24"/>
        </w:rPr>
        <w:t>Third sector organisations suggested that ALL Scottish Government staff who have responsibility for managing a funding relationship with third sector need training to</w:t>
      </w:r>
      <w:r w:rsidR="008E4FC3" w:rsidRPr="00A6434D">
        <w:rPr>
          <w:color w:val="244B5A"/>
          <w:sz w:val="24"/>
          <w:szCs w:val="24"/>
        </w:rPr>
        <w:t xml:space="preserve"> understand</w:t>
      </w:r>
      <w:r w:rsidRPr="00A6434D">
        <w:rPr>
          <w:color w:val="244B5A"/>
          <w:sz w:val="24"/>
          <w:szCs w:val="24"/>
        </w:rPr>
        <w:t>:</w:t>
      </w:r>
    </w:p>
    <w:p w14:paraId="53D07FFA" w14:textId="39A40EFE" w:rsidR="00D310EF" w:rsidRPr="00A6434D" w:rsidRDefault="008E4FC3" w:rsidP="00A6434D">
      <w:pPr>
        <w:pStyle w:val="ListParagraph"/>
        <w:numPr>
          <w:ilvl w:val="0"/>
          <w:numId w:val="16"/>
        </w:numPr>
        <w:spacing w:line="288" w:lineRule="auto"/>
        <w:rPr>
          <w:color w:val="244B5A"/>
          <w:sz w:val="24"/>
          <w:szCs w:val="24"/>
        </w:rPr>
      </w:pPr>
      <w:r w:rsidRPr="00A6434D">
        <w:rPr>
          <w:color w:val="244B5A"/>
          <w:sz w:val="24"/>
          <w:szCs w:val="24"/>
        </w:rPr>
        <w:t>T</w:t>
      </w:r>
      <w:r w:rsidR="00D310EF" w:rsidRPr="00A6434D">
        <w:rPr>
          <w:color w:val="244B5A"/>
          <w:sz w:val="24"/>
          <w:szCs w:val="24"/>
        </w:rPr>
        <w:t>he third sector</w:t>
      </w:r>
      <w:r w:rsidRPr="00A6434D">
        <w:rPr>
          <w:color w:val="244B5A"/>
          <w:sz w:val="24"/>
          <w:szCs w:val="24"/>
        </w:rPr>
        <w:t>.</w:t>
      </w:r>
    </w:p>
    <w:p w14:paraId="00CA6D4B" w14:textId="11BF72FC" w:rsidR="00D310EF" w:rsidRPr="00A6434D" w:rsidRDefault="008E4FC3" w:rsidP="00A6434D">
      <w:pPr>
        <w:pStyle w:val="ListParagraph"/>
        <w:numPr>
          <w:ilvl w:val="0"/>
          <w:numId w:val="16"/>
        </w:numPr>
        <w:spacing w:line="288" w:lineRule="auto"/>
        <w:rPr>
          <w:color w:val="244B5A"/>
          <w:sz w:val="24"/>
          <w:szCs w:val="24"/>
        </w:rPr>
      </w:pPr>
      <w:r w:rsidRPr="00A6434D">
        <w:rPr>
          <w:color w:val="244B5A"/>
          <w:sz w:val="24"/>
          <w:szCs w:val="24"/>
        </w:rPr>
        <w:t>T</w:t>
      </w:r>
      <w:r w:rsidR="00D310EF" w:rsidRPr="00A6434D">
        <w:rPr>
          <w:color w:val="244B5A"/>
          <w:sz w:val="24"/>
          <w:szCs w:val="24"/>
        </w:rPr>
        <w:t xml:space="preserve">he purpose/relationship between </w:t>
      </w:r>
      <w:r w:rsidR="00416AEC" w:rsidRPr="00A6434D">
        <w:rPr>
          <w:color w:val="244B5A"/>
          <w:sz w:val="24"/>
          <w:szCs w:val="24"/>
        </w:rPr>
        <w:t>Scottish Government</w:t>
      </w:r>
      <w:r w:rsidR="00D310EF" w:rsidRPr="00A6434D">
        <w:rPr>
          <w:color w:val="244B5A"/>
          <w:sz w:val="24"/>
          <w:szCs w:val="24"/>
        </w:rPr>
        <w:t xml:space="preserve"> </w:t>
      </w:r>
      <w:r w:rsidR="00416AEC" w:rsidRPr="00A6434D">
        <w:rPr>
          <w:color w:val="244B5A"/>
          <w:sz w:val="24"/>
          <w:szCs w:val="24"/>
        </w:rPr>
        <w:t>and the</w:t>
      </w:r>
      <w:r w:rsidR="00D310EF" w:rsidRPr="00A6434D">
        <w:rPr>
          <w:color w:val="244B5A"/>
          <w:sz w:val="24"/>
          <w:szCs w:val="24"/>
        </w:rPr>
        <w:t xml:space="preserve"> third sector</w:t>
      </w:r>
      <w:r w:rsidRPr="00A6434D">
        <w:rPr>
          <w:color w:val="244B5A"/>
          <w:sz w:val="24"/>
          <w:szCs w:val="24"/>
        </w:rPr>
        <w:t>.</w:t>
      </w:r>
    </w:p>
    <w:p w14:paraId="0DA897E3" w14:textId="77777777" w:rsidR="008E4FC3" w:rsidRPr="00A6434D" w:rsidRDefault="008E4FC3" w:rsidP="00A6434D">
      <w:pPr>
        <w:pStyle w:val="ListParagraph"/>
        <w:numPr>
          <w:ilvl w:val="0"/>
          <w:numId w:val="16"/>
        </w:numPr>
        <w:spacing w:line="288" w:lineRule="auto"/>
        <w:rPr>
          <w:color w:val="244B5A"/>
          <w:sz w:val="24"/>
          <w:szCs w:val="24"/>
        </w:rPr>
      </w:pPr>
      <w:r w:rsidRPr="00A6434D">
        <w:rPr>
          <w:color w:val="244B5A"/>
          <w:sz w:val="24"/>
          <w:szCs w:val="24"/>
        </w:rPr>
        <w:t>T</w:t>
      </w:r>
      <w:r w:rsidR="00D310EF" w:rsidRPr="00A6434D">
        <w:rPr>
          <w:color w:val="244B5A"/>
          <w:sz w:val="24"/>
          <w:szCs w:val="24"/>
        </w:rPr>
        <w:t>he funding of the third sector</w:t>
      </w:r>
      <w:r w:rsidRPr="00A6434D">
        <w:rPr>
          <w:color w:val="244B5A"/>
          <w:sz w:val="24"/>
          <w:szCs w:val="24"/>
        </w:rPr>
        <w:t>.</w:t>
      </w:r>
    </w:p>
    <w:p w14:paraId="0A18533B" w14:textId="77777777" w:rsidR="008E4FC3" w:rsidRPr="00A6434D" w:rsidRDefault="008E4FC3" w:rsidP="00A6434D">
      <w:pPr>
        <w:pStyle w:val="ListParagraph"/>
        <w:numPr>
          <w:ilvl w:val="0"/>
          <w:numId w:val="16"/>
        </w:numPr>
        <w:spacing w:line="288" w:lineRule="auto"/>
        <w:rPr>
          <w:color w:val="244B5A"/>
          <w:sz w:val="24"/>
          <w:szCs w:val="24"/>
        </w:rPr>
      </w:pPr>
      <w:r w:rsidRPr="00A6434D">
        <w:rPr>
          <w:color w:val="244B5A"/>
          <w:sz w:val="24"/>
          <w:szCs w:val="24"/>
        </w:rPr>
        <w:t>T</w:t>
      </w:r>
      <w:r w:rsidR="00D310EF" w:rsidRPr="00A6434D">
        <w:rPr>
          <w:color w:val="244B5A"/>
          <w:sz w:val="24"/>
          <w:szCs w:val="24"/>
        </w:rPr>
        <w:t>he implications of different funding arrangements</w:t>
      </w:r>
      <w:r w:rsidRPr="00A6434D">
        <w:rPr>
          <w:color w:val="244B5A"/>
          <w:sz w:val="24"/>
          <w:szCs w:val="24"/>
        </w:rPr>
        <w:t>.</w:t>
      </w:r>
    </w:p>
    <w:p w14:paraId="2C71F035" w14:textId="623DB894" w:rsidR="00D310EF" w:rsidRPr="00A6434D" w:rsidRDefault="008E4FC3" w:rsidP="00A6434D">
      <w:pPr>
        <w:pStyle w:val="ListParagraph"/>
        <w:numPr>
          <w:ilvl w:val="0"/>
          <w:numId w:val="16"/>
        </w:numPr>
        <w:spacing w:line="288" w:lineRule="auto"/>
        <w:rPr>
          <w:color w:val="244B5A"/>
          <w:sz w:val="24"/>
          <w:szCs w:val="24"/>
        </w:rPr>
      </w:pPr>
      <w:r w:rsidRPr="00A6434D">
        <w:rPr>
          <w:color w:val="244B5A"/>
          <w:sz w:val="24"/>
          <w:szCs w:val="24"/>
        </w:rPr>
        <w:t>T</w:t>
      </w:r>
      <w:r w:rsidR="00D310EF" w:rsidRPr="00A6434D">
        <w:rPr>
          <w:color w:val="244B5A"/>
          <w:sz w:val="24"/>
          <w:szCs w:val="24"/>
        </w:rPr>
        <w:t>heir role as a ‘funding officer’</w:t>
      </w:r>
      <w:r w:rsidRPr="00A6434D">
        <w:rPr>
          <w:color w:val="244B5A"/>
          <w:sz w:val="24"/>
          <w:szCs w:val="24"/>
        </w:rPr>
        <w:t>.</w:t>
      </w:r>
    </w:p>
    <w:p w14:paraId="3014C9B8" w14:textId="77777777" w:rsidR="00D310EF" w:rsidRPr="00A6434D" w:rsidRDefault="00D310EF" w:rsidP="00A6434D">
      <w:pPr>
        <w:spacing w:line="288" w:lineRule="auto"/>
        <w:rPr>
          <w:color w:val="244B5A"/>
          <w:sz w:val="24"/>
          <w:szCs w:val="24"/>
        </w:rPr>
      </w:pPr>
    </w:p>
    <w:p w14:paraId="1FD264BD" w14:textId="337843DE" w:rsidR="00F70DC2" w:rsidRPr="00A6434D" w:rsidRDefault="00831E99" w:rsidP="008D21C2">
      <w:pPr>
        <w:pStyle w:val="Heading1"/>
      </w:pPr>
      <w:bookmarkStart w:id="24" w:name="_Toc113366135"/>
      <w:r w:rsidRPr="00A6434D">
        <w:t>Relationships with the public se</w:t>
      </w:r>
      <w:r w:rsidR="00F70DC2" w:rsidRPr="00A6434D">
        <w:t>ctor at the local level</w:t>
      </w:r>
      <w:bookmarkEnd w:id="24"/>
    </w:p>
    <w:p w14:paraId="7AC5EF3E" w14:textId="603B2AFD" w:rsidR="00432A44" w:rsidRDefault="00C565F7" w:rsidP="00A6434D">
      <w:pPr>
        <w:spacing w:line="288" w:lineRule="auto"/>
        <w:rPr>
          <w:color w:val="244B5A"/>
          <w:sz w:val="24"/>
          <w:szCs w:val="24"/>
        </w:rPr>
      </w:pPr>
      <w:r w:rsidRPr="00A6434D">
        <w:rPr>
          <w:color w:val="244B5A"/>
          <w:sz w:val="24"/>
          <w:szCs w:val="24"/>
        </w:rPr>
        <w:t xml:space="preserve">In this section we look at what types of relationships third sector </w:t>
      </w:r>
      <w:proofErr w:type="spellStart"/>
      <w:r w:rsidRPr="00A6434D">
        <w:rPr>
          <w:color w:val="244B5A"/>
          <w:sz w:val="24"/>
          <w:szCs w:val="24"/>
        </w:rPr>
        <w:t>organisations</w:t>
      </w:r>
      <w:proofErr w:type="spellEnd"/>
      <w:r w:rsidRPr="00A6434D">
        <w:rPr>
          <w:color w:val="244B5A"/>
          <w:sz w:val="24"/>
          <w:szCs w:val="24"/>
        </w:rPr>
        <w:t xml:space="preserve"> want or need with local </w:t>
      </w:r>
      <w:r w:rsidR="00432A44" w:rsidRPr="00A6434D">
        <w:rPr>
          <w:color w:val="244B5A"/>
          <w:sz w:val="24"/>
          <w:szCs w:val="24"/>
        </w:rPr>
        <w:t xml:space="preserve">public sector institutions and what needs to change to make those relationships work better. </w:t>
      </w:r>
    </w:p>
    <w:p w14:paraId="58ED1C4D" w14:textId="77777777" w:rsidR="008D21C2" w:rsidRPr="00A6434D" w:rsidRDefault="008D21C2" w:rsidP="00A6434D">
      <w:pPr>
        <w:spacing w:line="288" w:lineRule="auto"/>
        <w:rPr>
          <w:color w:val="244B5A"/>
          <w:sz w:val="24"/>
          <w:szCs w:val="24"/>
        </w:rPr>
      </w:pPr>
    </w:p>
    <w:p w14:paraId="3FED275E" w14:textId="37EA69DF" w:rsidR="00F70DC2" w:rsidRPr="00A6434D" w:rsidRDefault="00F70DC2" w:rsidP="008D21C2">
      <w:pPr>
        <w:pStyle w:val="Heading1"/>
      </w:pPr>
      <w:bookmarkStart w:id="25" w:name="_Toc113366136"/>
      <w:r w:rsidRPr="00A6434D">
        <w:t>What type of relationships do</w:t>
      </w:r>
      <w:r w:rsidR="00815EC1" w:rsidRPr="00A6434D">
        <w:t xml:space="preserve"> third sector </w:t>
      </w:r>
      <w:proofErr w:type="spellStart"/>
      <w:r w:rsidR="00815EC1" w:rsidRPr="00A6434D">
        <w:t>organisations</w:t>
      </w:r>
      <w:proofErr w:type="spellEnd"/>
      <w:r w:rsidR="00815EC1" w:rsidRPr="00A6434D">
        <w:t xml:space="preserve"> want or need?</w:t>
      </w:r>
      <w:bookmarkEnd w:id="25"/>
    </w:p>
    <w:p w14:paraId="23F2248A" w14:textId="2232EF6B" w:rsidR="00F92FE8" w:rsidRPr="001720F6" w:rsidRDefault="00F92FE8" w:rsidP="001720F6">
      <w:pPr>
        <w:spacing w:line="288" w:lineRule="auto"/>
        <w:rPr>
          <w:color w:val="244B5A"/>
          <w:sz w:val="24"/>
          <w:szCs w:val="24"/>
          <w:lang w:eastAsia="en-GB"/>
        </w:rPr>
      </w:pPr>
      <w:r w:rsidRPr="001720F6">
        <w:rPr>
          <w:color w:val="244B5A"/>
          <w:sz w:val="24"/>
          <w:szCs w:val="24"/>
          <w:lang w:eastAsia="en-GB"/>
        </w:rPr>
        <w:t xml:space="preserve">Third sector </w:t>
      </w:r>
      <w:proofErr w:type="spellStart"/>
      <w:r w:rsidRPr="001720F6">
        <w:rPr>
          <w:color w:val="244B5A"/>
          <w:sz w:val="24"/>
          <w:szCs w:val="24"/>
          <w:lang w:eastAsia="en-GB"/>
        </w:rPr>
        <w:t>organisations</w:t>
      </w:r>
      <w:proofErr w:type="spellEnd"/>
      <w:r w:rsidRPr="001720F6">
        <w:rPr>
          <w:color w:val="244B5A"/>
          <w:sz w:val="24"/>
          <w:szCs w:val="24"/>
          <w:lang w:eastAsia="en-GB"/>
        </w:rPr>
        <w:t xml:space="preserve"> described the relationships they wanted and needed at the local level as:</w:t>
      </w:r>
    </w:p>
    <w:p w14:paraId="1B708C64" w14:textId="7FC81422" w:rsidR="00F92FE8" w:rsidRPr="00A6434D" w:rsidRDefault="008E4FC3" w:rsidP="00A6434D">
      <w:pPr>
        <w:pStyle w:val="ListParagraph"/>
        <w:numPr>
          <w:ilvl w:val="0"/>
          <w:numId w:val="20"/>
        </w:numPr>
        <w:spacing w:line="288" w:lineRule="auto"/>
        <w:rPr>
          <w:color w:val="244B5A"/>
          <w:sz w:val="24"/>
          <w:szCs w:val="24"/>
          <w:lang w:eastAsia="en-GB"/>
        </w:rPr>
      </w:pPr>
      <w:r w:rsidRPr="00A6434D">
        <w:rPr>
          <w:color w:val="244B5A"/>
          <w:sz w:val="24"/>
          <w:szCs w:val="24"/>
          <w:lang w:eastAsia="en-GB"/>
        </w:rPr>
        <w:t>I</w:t>
      </w:r>
      <w:r w:rsidR="00F92FE8" w:rsidRPr="00A6434D">
        <w:rPr>
          <w:color w:val="244B5A"/>
          <w:sz w:val="24"/>
          <w:szCs w:val="24"/>
          <w:lang w:eastAsia="en-GB"/>
        </w:rPr>
        <w:t xml:space="preserve">ncreased engagement/understanding within local authorities etc around PURPOSE – why they are funding the third sector/the added value of the third sector/how third sector helps </w:t>
      </w:r>
      <w:r w:rsidR="008D2F57" w:rsidRPr="00A6434D">
        <w:rPr>
          <w:color w:val="244B5A"/>
          <w:sz w:val="24"/>
          <w:szCs w:val="24"/>
          <w:lang w:eastAsia="en-GB"/>
        </w:rPr>
        <w:t>local authorities</w:t>
      </w:r>
      <w:r w:rsidR="00F92FE8" w:rsidRPr="00A6434D">
        <w:rPr>
          <w:color w:val="244B5A"/>
          <w:sz w:val="24"/>
          <w:szCs w:val="24"/>
          <w:lang w:eastAsia="en-GB"/>
        </w:rPr>
        <w:t xml:space="preserve"> to deliver outcomes</w:t>
      </w:r>
      <w:r w:rsidRPr="00A6434D">
        <w:rPr>
          <w:color w:val="244B5A"/>
          <w:sz w:val="24"/>
          <w:szCs w:val="24"/>
          <w:lang w:eastAsia="en-GB"/>
        </w:rPr>
        <w:t>.</w:t>
      </w:r>
    </w:p>
    <w:p w14:paraId="47C68C07" w14:textId="130BD25C" w:rsidR="00F92FE8" w:rsidRPr="00A6434D" w:rsidRDefault="008E4FC3" w:rsidP="00A6434D">
      <w:pPr>
        <w:pStyle w:val="ListParagraph"/>
        <w:numPr>
          <w:ilvl w:val="0"/>
          <w:numId w:val="20"/>
        </w:numPr>
        <w:spacing w:line="288" w:lineRule="auto"/>
        <w:rPr>
          <w:color w:val="244B5A"/>
          <w:sz w:val="24"/>
          <w:szCs w:val="24"/>
          <w:lang w:eastAsia="en-GB"/>
        </w:rPr>
      </w:pPr>
      <w:r w:rsidRPr="00A6434D">
        <w:rPr>
          <w:color w:val="244B5A"/>
          <w:sz w:val="24"/>
          <w:szCs w:val="24"/>
          <w:lang w:eastAsia="en-GB"/>
        </w:rPr>
        <w:t>R</w:t>
      </w:r>
      <w:r w:rsidR="00F92FE8" w:rsidRPr="00A6434D">
        <w:rPr>
          <w:color w:val="244B5A"/>
          <w:sz w:val="24"/>
          <w:szCs w:val="24"/>
          <w:lang w:eastAsia="en-GB"/>
        </w:rPr>
        <w:t>ecognition (for the added value) and parity of esteem</w:t>
      </w:r>
      <w:r w:rsidRPr="00A6434D">
        <w:rPr>
          <w:color w:val="244B5A"/>
          <w:sz w:val="24"/>
          <w:szCs w:val="24"/>
          <w:lang w:eastAsia="en-GB"/>
        </w:rPr>
        <w:t>.</w:t>
      </w:r>
    </w:p>
    <w:p w14:paraId="2816D267" w14:textId="6C26487D" w:rsidR="008D2F57" w:rsidRPr="001720F6" w:rsidRDefault="00F92FE8" w:rsidP="00A6434D">
      <w:pPr>
        <w:pStyle w:val="ListParagraph"/>
        <w:numPr>
          <w:ilvl w:val="0"/>
          <w:numId w:val="20"/>
        </w:numPr>
        <w:spacing w:line="288" w:lineRule="auto"/>
        <w:rPr>
          <w:color w:val="244B5A"/>
          <w:sz w:val="24"/>
          <w:szCs w:val="24"/>
          <w:lang w:eastAsia="en-GB"/>
        </w:rPr>
      </w:pPr>
      <w:r w:rsidRPr="001720F6">
        <w:rPr>
          <w:color w:val="244B5A"/>
          <w:sz w:val="24"/>
          <w:szCs w:val="24"/>
          <w:lang w:eastAsia="en-GB"/>
        </w:rPr>
        <w:lastRenderedPageBreak/>
        <w:t>Open/honest – so we can talk about what works/doesn’t, rather than ‘contract management’ relationships</w:t>
      </w:r>
      <w:r w:rsidR="008E4FC3" w:rsidRPr="001720F6">
        <w:rPr>
          <w:color w:val="244B5A"/>
          <w:sz w:val="24"/>
          <w:szCs w:val="24"/>
          <w:lang w:eastAsia="en-GB"/>
        </w:rPr>
        <w:t>.</w:t>
      </w:r>
      <w:r w:rsidR="001720F6">
        <w:rPr>
          <w:color w:val="244B5A"/>
          <w:sz w:val="24"/>
          <w:szCs w:val="24"/>
          <w:lang w:eastAsia="en-GB"/>
        </w:rPr>
        <w:br/>
      </w:r>
    </w:p>
    <w:p w14:paraId="431D54AB" w14:textId="10F9A920" w:rsidR="005C0F85" w:rsidRPr="00A6434D" w:rsidRDefault="005C0F85" w:rsidP="008D21C2">
      <w:pPr>
        <w:pStyle w:val="Heading1"/>
      </w:pPr>
      <w:bookmarkStart w:id="26" w:name="_Toc95393550"/>
      <w:bookmarkStart w:id="27" w:name="_Toc113366137"/>
      <w:r w:rsidRPr="00A6434D">
        <w:t xml:space="preserve">What needs to </w:t>
      </w:r>
      <w:bookmarkEnd w:id="26"/>
      <w:r w:rsidRPr="00A6434D">
        <w:t>change?</w:t>
      </w:r>
      <w:bookmarkEnd w:id="27"/>
    </w:p>
    <w:p w14:paraId="57460DC5" w14:textId="4297DA91" w:rsidR="005C0F85" w:rsidRPr="00A6434D" w:rsidRDefault="005C0F85" w:rsidP="00A6434D">
      <w:pPr>
        <w:spacing w:line="288" w:lineRule="auto"/>
        <w:rPr>
          <w:color w:val="244B5A"/>
          <w:sz w:val="24"/>
          <w:szCs w:val="24"/>
        </w:rPr>
      </w:pPr>
      <w:r w:rsidRPr="00A6434D">
        <w:rPr>
          <w:color w:val="244B5A"/>
          <w:sz w:val="24"/>
          <w:szCs w:val="24"/>
        </w:rPr>
        <w:t xml:space="preserve">Third sector </w:t>
      </w:r>
      <w:proofErr w:type="spellStart"/>
      <w:r w:rsidRPr="00A6434D">
        <w:rPr>
          <w:color w:val="244B5A"/>
          <w:sz w:val="24"/>
          <w:szCs w:val="24"/>
        </w:rPr>
        <w:t>organisations</w:t>
      </w:r>
      <w:proofErr w:type="spellEnd"/>
      <w:r w:rsidRPr="00A6434D">
        <w:rPr>
          <w:color w:val="244B5A"/>
          <w:sz w:val="24"/>
          <w:szCs w:val="24"/>
        </w:rPr>
        <w:t xml:space="preserve"> </w:t>
      </w:r>
      <w:proofErr w:type="spellStart"/>
      <w:r w:rsidRPr="00A6434D">
        <w:rPr>
          <w:color w:val="244B5A"/>
          <w:sz w:val="24"/>
          <w:szCs w:val="24"/>
        </w:rPr>
        <w:t>recognised</w:t>
      </w:r>
      <w:proofErr w:type="spellEnd"/>
      <w:r w:rsidRPr="00A6434D">
        <w:rPr>
          <w:color w:val="244B5A"/>
          <w:sz w:val="24"/>
          <w:szCs w:val="24"/>
        </w:rPr>
        <w:t xml:space="preserve"> that ‘better relationships’ had time/resource implications for themselves, but also highlighted the need to build capacity within public sector (staff with time, understanding, values who engage with third sector) and how to embed relationships that go beyond the interpersonal.</w:t>
      </w:r>
    </w:p>
    <w:p w14:paraId="358B1CC1" w14:textId="77777777" w:rsidR="005C0F85" w:rsidRPr="00A6434D" w:rsidRDefault="005C0F85" w:rsidP="00A6434D">
      <w:pPr>
        <w:pStyle w:val="Heading3"/>
        <w:spacing w:line="288" w:lineRule="auto"/>
        <w:rPr>
          <w:rFonts w:ascii="Arial" w:hAnsi="Arial" w:cs="Arial"/>
          <w:color w:val="244B5A"/>
        </w:rPr>
      </w:pPr>
    </w:p>
    <w:p w14:paraId="34DAD7F4" w14:textId="5EF5672F" w:rsidR="005C0F85" w:rsidRPr="00A6434D" w:rsidRDefault="005C0F85" w:rsidP="00A6434D">
      <w:pPr>
        <w:pStyle w:val="Heading3"/>
        <w:spacing w:line="288" w:lineRule="auto"/>
        <w:rPr>
          <w:rFonts w:ascii="Arial" w:hAnsi="Arial" w:cs="Arial"/>
          <w:color w:val="244B5A"/>
        </w:rPr>
      </w:pPr>
      <w:bookmarkStart w:id="28" w:name="_Toc113366138"/>
      <w:r w:rsidRPr="00A6434D">
        <w:rPr>
          <w:rFonts w:ascii="Arial" w:hAnsi="Arial" w:cs="Arial"/>
          <w:color w:val="244B5A"/>
        </w:rPr>
        <w:t>Strategic relationships with</w:t>
      </w:r>
      <w:r w:rsidR="00B62143" w:rsidRPr="00A6434D">
        <w:rPr>
          <w:rFonts w:ascii="Arial" w:hAnsi="Arial" w:cs="Arial"/>
          <w:color w:val="244B5A"/>
        </w:rPr>
        <w:t xml:space="preserve"> the</w:t>
      </w:r>
      <w:r w:rsidRPr="00A6434D">
        <w:rPr>
          <w:rFonts w:ascii="Arial" w:hAnsi="Arial" w:cs="Arial"/>
          <w:color w:val="244B5A"/>
        </w:rPr>
        <w:t xml:space="preserve"> public sector (involving third sector in design as well as delivery)</w:t>
      </w:r>
      <w:bookmarkEnd w:id="28"/>
    </w:p>
    <w:p w14:paraId="4A9B7C30" w14:textId="7A7A2AF6" w:rsidR="005C0F85" w:rsidRPr="00A6434D" w:rsidRDefault="005C0F85" w:rsidP="00A6434D">
      <w:pPr>
        <w:spacing w:line="288" w:lineRule="auto"/>
        <w:rPr>
          <w:color w:val="244B5A"/>
          <w:sz w:val="24"/>
          <w:szCs w:val="24"/>
          <w:lang w:eastAsia="en-GB"/>
        </w:rPr>
      </w:pPr>
      <w:r w:rsidRPr="00A6434D">
        <w:rPr>
          <w:color w:val="244B5A"/>
          <w:sz w:val="24"/>
          <w:szCs w:val="24"/>
          <w:lang w:eastAsia="en-GB"/>
        </w:rPr>
        <w:t>The public sector needs to change the way it engages with</w:t>
      </w:r>
      <w:r w:rsidR="00E261C2" w:rsidRPr="00A6434D">
        <w:rPr>
          <w:color w:val="244B5A"/>
          <w:sz w:val="24"/>
          <w:szCs w:val="24"/>
          <w:lang w:eastAsia="en-GB"/>
        </w:rPr>
        <w:t xml:space="preserve"> the</w:t>
      </w:r>
      <w:r w:rsidRPr="00A6434D">
        <w:rPr>
          <w:color w:val="244B5A"/>
          <w:sz w:val="24"/>
          <w:szCs w:val="24"/>
          <w:lang w:eastAsia="en-GB"/>
        </w:rPr>
        <w:t xml:space="preserve"> third sector.</w:t>
      </w:r>
    </w:p>
    <w:p w14:paraId="49F82164" w14:textId="3D5784F0" w:rsidR="005C0F85" w:rsidRPr="00A6434D" w:rsidRDefault="005C0F85" w:rsidP="00A6434D">
      <w:pPr>
        <w:pStyle w:val="ListParagraph"/>
        <w:numPr>
          <w:ilvl w:val="0"/>
          <w:numId w:val="22"/>
        </w:numPr>
        <w:spacing w:line="288" w:lineRule="auto"/>
        <w:rPr>
          <w:color w:val="244B5A"/>
          <w:sz w:val="24"/>
          <w:szCs w:val="24"/>
          <w:lang w:eastAsia="en-GB"/>
        </w:rPr>
      </w:pPr>
      <w:r w:rsidRPr="00A6434D">
        <w:rPr>
          <w:color w:val="244B5A"/>
          <w:sz w:val="24"/>
          <w:szCs w:val="24"/>
          <w:lang w:eastAsia="en-GB"/>
        </w:rPr>
        <w:t>It needs to see the third sector as a partner in delivery (recognise how third sector contributes to its objectives) and develop relationships which enable the third sector – not act as blockages</w:t>
      </w:r>
      <w:r w:rsidR="008E4FC3" w:rsidRPr="00A6434D">
        <w:rPr>
          <w:color w:val="244B5A"/>
          <w:sz w:val="24"/>
          <w:szCs w:val="24"/>
          <w:lang w:eastAsia="en-GB"/>
        </w:rPr>
        <w:t>.</w:t>
      </w:r>
    </w:p>
    <w:p w14:paraId="4F25DF01" w14:textId="56850D5B" w:rsidR="005C0F85" w:rsidRPr="00A6434D" w:rsidRDefault="008E4FC3" w:rsidP="00A6434D">
      <w:pPr>
        <w:pStyle w:val="ListParagraph"/>
        <w:numPr>
          <w:ilvl w:val="0"/>
          <w:numId w:val="22"/>
        </w:numPr>
        <w:spacing w:line="288" w:lineRule="auto"/>
        <w:rPr>
          <w:color w:val="244B5A"/>
          <w:sz w:val="24"/>
          <w:szCs w:val="24"/>
          <w:lang w:eastAsia="en-GB"/>
        </w:rPr>
      </w:pPr>
      <w:r w:rsidRPr="00A6434D">
        <w:rPr>
          <w:color w:val="244B5A"/>
          <w:sz w:val="24"/>
          <w:szCs w:val="24"/>
          <w:lang w:eastAsia="en-GB"/>
        </w:rPr>
        <w:t>C</w:t>
      </w:r>
      <w:r w:rsidR="005C0F85" w:rsidRPr="00A6434D">
        <w:rPr>
          <w:color w:val="244B5A"/>
          <w:sz w:val="24"/>
          <w:szCs w:val="24"/>
          <w:lang w:eastAsia="en-GB"/>
        </w:rPr>
        <w:t>ollaborative relationships, based on understanding/valuing of third sector expertise</w:t>
      </w:r>
      <w:r w:rsidRPr="00A6434D">
        <w:rPr>
          <w:color w:val="244B5A"/>
          <w:sz w:val="24"/>
          <w:szCs w:val="24"/>
          <w:lang w:eastAsia="en-GB"/>
        </w:rPr>
        <w:t>.</w:t>
      </w:r>
    </w:p>
    <w:p w14:paraId="7AE915DB" w14:textId="580F4850" w:rsidR="005C0F85" w:rsidRPr="00A6434D" w:rsidRDefault="008E4FC3" w:rsidP="00A6434D">
      <w:pPr>
        <w:pStyle w:val="ListParagraph"/>
        <w:numPr>
          <w:ilvl w:val="0"/>
          <w:numId w:val="22"/>
        </w:numPr>
        <w:spacing w:line="288" w:lineRule="auto"/>
        <w:rPr>
          <w:color w:val="244B5A"/>
          <w:sz w:val="24"/>
          <w:szCs w:val="24"/>
          <w:lang w:eastAsia="en-GB"/>
        </w:rPr>
      </w:pPr>
      <w:r w:rsidRPr="00A6434D">
        <w:rPr>
          <w:color w:val="244B5A"/>
          <w:sz w:val="24"/>
          <w:szCs w:val="24"/>
          <w:lang w:eastAsia="en-GB"/>
        </w:rPr>
        <w:t>A</w:t>
      </w:r>
      <w:r w:rsidR="005C0F85" w:rsidRPr="00A6434D">
        <w:rPr>
          <w:color w:val="244B5A"/>
          <w:sz w:val="24"/>
          <w:szCs w:val="24"/>
          <w:lang w:eastAsia="en-GB"/>
        </w:rPr>
        <w:t xml:space="preserve">ccess to </w:t>
      </w:r>
      <w:r w:rsidR="00825AEE" w:rsidRPr="00A6434D">
        <w:rPr>
          <w:color w:val="244B5A"/>
          <w:sz w:val="24"/>
          <w:szCs w:val="24"/>
          <w:lang w:eastAsia="en-GB"/>
        </w:rPr>
        <w:t>local authorities</w:t>
      </w:r>
      <w:r w:rsidR="005C0F85" w:rsidRPr="00A6434D">
        <w:rPr>
          <w:color w:val="244B5A"/>
          <w:sz w:val="24"/>
          <w:szCs w:val="24"/>
          <w:lang w:eastAsia="en-GB"/>
        </w:rPr>
        <w:t xml:space="preserve"> (in areas where they don’t have existing relationships)</w:t>
      </w:r>
      <w:r w:rsidRPr="00A6434D">
        <w:rPr>
          <w:color w:val="244B5A"/>
          <w:sz w:val="24"/>
          <w:szCs w:val="24"/>
          <w:lang w:eastAsia="en-GB"/>
        </w:rPr>
        <w:t>.</w:t>
      </w:r>
    </w:p>
    <w:p w14:paraId="5AF8735C" w14:textId="77777777" w:rsidR="005C0F85" w:rsidRPr="00A6434D" w:rsidRDefault="005C0F85" w:rsidP="00A6434D">
      <w:pPr>
        <w:pStyle w:val="ListParagraph"/>
        <w:spacing w:line="288" w:lineRule="auto"/>
        <w:rPr>
          <w:color w:val="244B5A"/>
          <w:sz w:val="24"/>
          <w:szCs w:val="24"/>
          <w:lang w:eastAsia="en-GB"/>
        </w:rPr>
      </w:pPr>
    </w:p>
    <w:p w14:paraId="086E738E" w14:textId="67FAD62D" w:rsidR="005C0F85" w:rsidRPr="00A6434D" w:rsidRDefault="005C0F85" w:rsidP="008D21C2">
      <w:pPr>
        <w:pStyle w:val="Heading1"/>
        <w:rPr>
          <w:lang w:eastAsia="en-GB"/>
        </w:rPr>
      </w:pPr>
      <w:bookmarkStart w:id="29" w:name="_Toc113366139"/>
      <w:r w:rsidRPr="00A6434D">
        <w:rPr>
          <w:lang w:eastAsia="en-GB"/>
        </w:rPr>
        <w:t>Relationships with officers</w:t>
      </w:r>
      <w:bookmarkEnd w:id="29"/>
    </w:p>
    <w:p w14:paraId="1053CDFA" w14:textId="77777777" w:rsidR="005C0F85" w:rsidRPr="00A6434D" w:rsidRDefault="005C0F85" w:rsidP="00A6434D">
      <w:pPr>
        <w:spacing w:line="288" w:lineRule="auto"/>
        <w:rPr>
          <w:color w:val="244B5A"/>
          <w:sz w:val="24"/>
          <w:szCs w:val="24"/>
        </w:rPr>
      </w:pPr>
      <w:r w:rsidRPr="00A6434D">
        <w:rPr>
          <w:color w:val="244B5A"/>
          <w:sz w:val="24"/>
          <w:szCs w:val="24"/>
          <w:lang w:eastAsia="en-GB"/>
        </w:rPr>
        <w:t>Relationships with officers who are knowledgeable and who are interested in getting the best outcomes for people in Scotland, but relationships which are:</w:t>
      </w:r>
    </w:p>
    <w:p w14:paraId="57025627" w14:textId="5D5614B4" w:rsidR="005C0F85" w:rsidRPr="00A6434D" w:rsidRDefault="00825AEE" w:rsidP="00A6434D">
      <w:pPr>
        <w:pStyle w:val="ListParagraph"/>
        <w:numPr>
          <w:ilvl w:val="0"/>
          <w:numId w:val="23"/>
        </w:numPr>
        <w:spacing w:line="288" w:lineRule="auto"/>
        <w:rPr>
          <w:color w:val="244B5A"/>
          <w:sz w:val="24"/>
          <w:szCs w:val="24"/>
          <w:lang w:eastAsia="en-GB"/>
        </w:rPr>
      </w:pPr>
      <w:r w:rsidRPr="00A6434D">
        <w:rPr>
          <w:color w:val="244B5A"/>
          <w:sz w:val="24"/>
          <w:szCs w:val="24"/>
          <w:lang w:eastAsia="en-GB"/>
        </w:rPr>
        <w:t>S</w:t>
      </w:r>
      <w:r w:rsidR="005C0F85" w:rsidRPr="00A6434D">
        <w:rPr>
          <w:color w:val="244B5A"/>
          <w:sz w:val="24"/>
          <w:szCs w:val="24"/>
          <w:lang w:eastAsia="en-GB"/>
        </w:rPr>
        <w:t xml:space="preserve">trategic </w:t>
      </w:r>
      <w:r w:rsidRPr="00A6434D">
        <w:rPr>
          <w:color w:val="244B5A"/>
          <w:sz w:val="24"/>
          <w:szCs w:val="24"/>
          <w:lang w:eastAsia="en-GB"/>
        </w:rPr>
        <w:t xml:space="preserve">— </w:t>
      </w:r>
      <w:r w:rsidR="005C0F85" w:rsidRPr="00A6434D">
        <w:rPr>
          <w:color w:val="244B5A"/>
          <w:sz w:val="24"/>
          <w:szCs w:val="24"/>
          <w:lang w:eastAsia="en-GB"/>
        </w:rPr>
        <w:t>single point of contact at strategic level</w:t>
      </w:r>
      <w:r w:rsidRPr="00A6434D">
        <w:rPr>
          <w:color w:val="244B5A"/>
          <w:sz w:val="24"/>
          <w:szCs w:val="24"/>
          <w:lang w:eastAsia="en-GB"/>
        </w:rPr>
        <w:t xml:space="preserve"> and a </w:t>
      </w:r>
      <w:r w:rsidR="005C0F85" w:rsidRPr="00A6434D">
        <w:rPr>
          <w:color w:val="244B5A"/>
          <w:sz w:val="24"/>
          <w:szCs w:val="24"/>
          <w:lang w:eastAsia="en-GB"/>
        </w:rPr>
        <w:t>person who can influence/make decisions/make things happen within public sector organisations</w:t>
      </w:r>
      <w:r w:rsidR="008E4FC3" w:rsidRPr="00A6434D">
        <w:rPr>
          <w:color w:val="244B5A"/>
          <w:sz w:val="24"/>
          <w:szCs w:val="24"/>
          <w:lang w:eastAsia="en-GB"/>
        </w:rPr>
        <w:t>.</w:t>
      </w:r>
    </w:p>
    <w:p w14:paraId="08B6F3A7" w14:textId="7CBDC34A" w:rsidR="00B06ED3" w:rsidRPr="00A6434D" w:rsidRDefault="00825AEE" w:rsidP="00A6434D">
      <w:pPr>
        <w:pStyle w:val="ListParagraph"/>
        <w:numPr>
          <w:ilvl w:val="0"/>
          <w:numId w:val="21"/>
        </w:numPr>
        <w:spacing w:line="288" w:lineRule="auto"/>
        <w:rPr>
          <w:color w:val="244B5A"/>
          <w:sz w:val="24"/>
          <w:szCs w:val="24"/>
          <w:lang w:eastAsia="en-GB"/>
        </w:rPr>
      </w:pPr>
      <w:r w:rsidRPr="00A6434D">
        <w:rPr>
          <w:color w:val="244B5A"/>
          <w:sz w:val="24"/>
          <w:szCs w:val="24"/>
          <w:lang w:eastAsia="en-GB"/>
        </w:rPr>
        <w:t>E</w:t>
      </w:r>
      <w:r w:rsidR="005C0F85" w:rsidRPr="00A6434D">
        <w:rPr>
          <w:color w:val="244B5A"/>
          <w:sz w:val="24"/>
          <w:szCs w:val="24"/>
          <w:lang w:eastAsia="en-GB"/>
        </w:rPr>
        <w:t>mbedded rather than ‘personal’ relationships</w:t>
      </w:r>
      <w:r w:rsidRPr="00A6434D">
        <w:rPr>
          <w:color w:val="244B5A"/>
          <w:sz w:val="24"/>
          <w:szCs w:val="24"/>
          <w:lang w:eastAsia="en-GB"/>
        </w:rPr>
        <w:t xml:space="preserve"> — t</w:t>
      </w:r>
      <w:r w:rsidR="005C0F85" w:rsidRPr="00A6434D">
        <w:rPr>
          <w:color w:val="244B5A"/>
          <w:sz w:val="24"/>
          <w:szCs w:val="24"/>
          <w:lang w:eastAsia="en-GB"/>
        </w:rPr>
        <w:t xml:space="preserve">here needs to be succession planning for strategic relationships with </w:t>
      </w:r>
      <w:r w:rsidR="00820C71" w:rsidRPr="00A6434D">
        <w:rPr>
          <w:color w:val="244B5A"/>
          <w:sz w:val="24"/>
          <w:szCs w:val="24"/>
          <w:lang w:eastAsia="en-GB"/>
        </w:rPr>
        <w:t xml:space="preserve">the </w:t>
      </w:r>
      <w:r w:rsidR="005C0F85" w:rsidRPr="00A6434D">
        <w:rPr>
          <w:color w:val="244B5A"/>
          <w:sz w:val="24"/>
          <w:szCs w:val="24"/>
          <w:lang w:eastAsia="en-GB"/>
        </w:rPr>
        <w:t>third sector</w:t>
      </w:r>
      <w:r w:rsidR="008E4FC3" w:rsidRPr="00A6434D">
        <w:rPr>
          <w:color w:val="244B5A"/>
          <w:sz w:val="24"/>
          <w:szCs w:val="24"/>
          <w:lang w:eastAsia="en-GB"/>
        </w:rPr>
        <w:t>.</w:t>
      </w:r>
      <w:bookmarkStart w:id="30" w:name="_Toc95393551"/>
    </w:p>
    <w:p w14:paraId="78541CD3" w14:textId="77777777" w:rsidR="001A28B6" w:rsidRPr="00A6434D" w:rsidRDefault="001A28B6" w:rsidP="00A6434D">
      <w:pPr>
        <w:spacing w:line="288" w:lineRule="auto"/>
        <w:rPr>
          <w:color w:val="244B5A"/>
          <w:sz w:val="24"/>
          <w:szCs w:val="24"/>
        </w:rPr>
      </w:pPr>
    </w:p>
    <w:p w14:paraId="4AA6D3EF" w14:textId="6B47215C" w:rsidR="003550EB" w:rsidRPr="00A6434D" w:rsidRDefault="003550EB" w:rsidP="008D21C2">
      <w:pPr>
        <w:pStyle w:val="Heading1"/>
      </w:pPr>
      <w:bookmarkStart w:id="31" w:name="_Toc113366140"/>
      <w:r w:rsidRPr="00A6434D">
        <w:t xml:space="preserve">Relationships with </w:t>
      </w:r>
      <w:r w:rsidR="00C565F7" w:rsidRPr="00A6434D">
        <w:t xml:space="preserve">the </w:t>
      </w:r>
      <w:r w:rsidRPr="00A6434D">
        <w:t>Scottish Government</w:t>
      </w:r>
      <w:bookmarkEnd w:id="30"/>
      <w:bookmarkEnd w:id="31"/>
    </w:p>
    <w:p w14:paraId="0FEB0E57" w14:textId="35F2BF63" w:rsidR="00C565F7" w:rsidRPr="00A6434D" w:rsidRDefault="00432A44" w:rsidP="00A6434D">
      <w:pPr>
        <w:spacing w:line="288" w:lineRule="auto"/>
        <w:rPr>
          <w:color w:val="244B5A"/>
          <w:sz w:val="24"/>
          <w:szCs w:val="24"/>
        </w:rPr>
      </w:pPr>
      <w:r w:rsidRPr="00A6434D">
        <w:rPr>
          <w:color w:val="244B5A"/>
          <w:sz w:val="24"/>
          <w:szCs w:val="24"/>
        </w:rPr>
        <w:t xml:space="preserve">In this section we look at </w:t>
      </w:r>
      <w:r w:rsidR="00E34A61" w:rsidRPr="00A6434D">
        <w:rPr>
          <w:color w:val="244B5A"/>
          <w:sz w:val="24"/>
          <w:szCs w:val="24"/>
        </w:rPr>
        <w:t xml:space="preserve">some of the current issues with relationships between third sector </w:t>
      </w:r>
      <w:proofErr w:type="spellStart"/>
      <w:r w:rsidR="00E34A61" w:rsidRPr="00A6434D">
        <w:rPr>
          <w:color w:val="244B5A"/>
          <w:sz w:val="24"/>
          <w:szCs w:val="24"/>
        </w:rPr>
        <w:t>organisations</w:t>
      </w:r>
      <w:proofErr w:type="spellEnd"/>
      <w:r w:rsidR="00E34A61" w:rsidRPr="00A6434D">
        <w:rPr>
          <w:color w:val="244B5A"/>
          <w:sz w:val="24"/>
          <w:szCs w:val="24"/>
        </w:rPr>
        <w:t xml:space="preserve"> and the Scottish Government and what needs to change to improve those relationships. </w:t>
      </w:r>
    </w:p>
    <w:p w14:paraId="2D90D183" w14:textId="77777777" w:rsidR="00432A44" w:rsidRPr="00A6434D" w:rsidRDefault="00432A44" w:rsidP="00A6434D">
      <w:pPr>
        <w:spacing w:line="288" w:lineRule="auto"/>
        <w:rPr>
          <w:color w:val="244B5A"/>
          <w:sz w:val="24"/>
          <w:szCs w:val="24"/>
        </w:rPr>
      </w:pPr>
    </w:p>
    <w:p w14:paraId="7D1D5B07" w14:textId="7646A65C" w:rsidR="003550EB" w:rsidRPr="00A6434D" w:rsidRDefault="003550EB" w:rsidP="00A6434D">
      <w:pPr>
        <w:pStyle w:val="Heading3"/>
        <w:spacing w:line="288" w:lineRule="auto"/>
        <w:rPr>
          <w:rStyle w:val="Heading3Char"/>
          <w:rFonts w:ascii="Arial" w:hAnsi="Arial" w:cs="Arial"/>
          <w:color w:val="244B5A"/>
        </w:rPr>
      </w:pPr>
      <w:bookmarkStart w:id="32" w:name="_Toc113366141"/>
      <w:r w:rsidRPr="00A6434D">
        <w:rPr>
          <w:rFonts w:ascii="Arial" w:hAnsi="Arial" w:cs="Arial"/>
          <w:color w:val="244B5A"/>
        </w:rPr>
        <w:lastRenderedPageBreak/>
        <w:t>C</w:t>
      </w:r>
      <w:r w:rsidRPr="00A6434D">
        <w:rPr>
          <w:rStyle w:val="Heading3Char"/>
          <w:rFonts w:ascii="Arial" w:hAnsi="Arial" w:cs="Arial"/>
          <w:color w:val="244B5A"/>
        </w:rPr>
        <w:t>larity in purpose/expectation in relationships between S</w:t>
      </w:r>
      <w:r w:rsidR="00264C0C" w:rsidRPr="00A6434D">
        <w:rPr>
          <w:rStyle w:val="Heading3Char"/>
          <w:rFonts w:ascii="Arial" w:hAnsi="Arial" w:cs="Arial"/>
          <w:color w:val="244B5A"/>
        </w:rPr>
        <w:t xml:space="preserve">cottish Government and the </w:t>
      </w:r>
      <w:r w:rsidRPr="00A6434D">
        <w:rPr>
          <w:rStyle w:val="Heading3Char"/>
          <w:rFonts w:ascii="Arial" w:hAnsi="Arial" w:cs="Arial"/>
          <w:color w:val="244B5A"/>
        </w:rPr>
        <w:t>third sector</w:t>
      </w:r>
      <w:bookmarkEnd w:id="32"/>
    </w:p>
    <w:p w14:paraId="6A3A0843" w14:textId="77777777" w:rsidR="003550EB" w:rsidRPr="00A6434D" w:rsidRDefault="003550EB" w:rsidP="00A6434D">
      <w:pPr>
        <w:spacing w:line="288" w:lineRule="auto"/>
        <w:rPr>
          <w:color w:val="244B5A"/>
          <w:sz w:val="24"/>
          <w:szCs w:val="24"/>
        </w:rPr>
      </w:pPr>
      <w:r w:rsidRPr="00A6434D">
        <w:rPr>
          <w:color w:val="244B5A"/>
          <w:sz w:val="24"/>
          <w:szCs w:val="24"/>
        </w:rPr>
        <w:t xml:space="preserve">Third sector organisations reported ‘good relationships’ with Scottish Government but highlighted those positive relationships are often with a ‘person’ (and depend on personal skills/attributes) rather than a relationship with the organisation. </w:t>
      </w:r>
    </w:p>
    <w:p w14:paraId="4F5BE1C2" w14:textId="6D860CC8" w:rsidR="003550EB"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T</w:t>
      </w:r>
      <w:r w:rsidR="003550EB" w:rsidRPr="00A6434D">
        <w:rPr>
          <w:color w:val="244B5A"/>
          <w:sz w:val="24"/>
          <w:szCs w:val="24"/>
        </w:rPr>
        <w:t>hat poses significant risk to the third sector</w:t>
      </w:r>
      <w:r w:rsidRPr="00A6434D">
        <w:rPr>
          <w:color w:val="244B5A"/>
          <w:sz w:val="24"/>
          <w:szCs w:val="24"/>
        </w:rPr>
        <w:t>.</w:t>
      </w:r>
    </w:p>
    <w:p w14:paraId="362EF381" w14:textId="1760FAAA" w:rsidR="003550EB" w:rsidRPr="008D21C2" w:rsidRDefault="008E4FC3" w:rsidP="00A6434D">
      <w:pPr>
        <w:pStyle w:val="ListParagraph"/>
        <w:numPr>
          <w:ilvl w:val="0"/>
          <w:numId w:val="25"/>
        </w:numPr>
        <w:spacing w:line="288" w:lineRule="auto"/>
        <w:rPr>
          <w:color w:val="244B5A"/>
          <w:sz w:val="24"/>
          <w:szCs w:val="24"/>
        </w:rPr>
      </w:pPr>
      <w:r w:rsidRPr="008D21C2">
        <w:rPr>
          <w:color w:val="244B5A"/>
          <w:sz w:val="24"/>
          <w:szCs w:val="24"/>
        </w:rPr>
        <w:t>T</w:t>
      </w:r>
      <w:r w:rsidR="003550EB" w:rsidRPr="008D21C2">
        <w:rPr>
          <w:color w:val="244B5A"/>
          <w:sz w:val="24"/>
          <w:szCs w:val="24"/>
        </w:rPr>
        <w:t>here is a need to clarify /codify the purpose and expectations of relationships between S</w:t>
      </w:r>
      <w:r w:rsidR="00F26EDD" w:rsidRPr="008D21C2">
        <w:rPr>
          <w:color w:val="244B5A"/>
          <w:sz w:val="24"/>
          <w:szCs w:val="24"/>
        </w:rPr>
        <w:t xml:space="preserve">cottish </w:t>
      </w:r>
      <w:r w:rsidR="003550EB" w:rsidRPr="008D21C2">
        <w:rPr>
          <w:color w:val="244B5A"/>
          <w:sz w:val="24"/>
          <w:szCs w:val="24"/>
        </w:rPr>
        <w:t>G</w:t>
      </w:r>
      <w:r w:rsidR="00F26EDD" w:rsidRPr="008D21C2">
        <w:rPr>
          <w:color w:val="244B5A"/>
          <w:sz w:val="24"/>
          <w:szCs w:val="24"/>
        </w:rPr>
        <w:t>overnment</w:t>
      </w:r>
      <w:r w:rsidR="003550EB" w:rsidRPr="008D21C2">
        <w:rPr>
          <w:color w:val="244B5A"/>
          <w:sz w:val="24"/>
          <w:szCs w:val="24"/>
        </w:rPr>
        <w:t xml:space="preserve"> and</w:t>
      </w:r>
      <w:r w:rsidR="00F26EDD" w:rsidRPr="008D21C2">
        <w:rPr>
          <w:color w:val="244B5A"/>
          <w:sz w:val="24"/>
          <w:szCs w:val="24"/>
        </w:rPr>
        <w:t xml:space="preserve"> the</w:t>
      </w:r>
      <w:r w:rsidR="003550EB" w:rsidRPr="008D21C2">
        <w:rPr>
          <w:color w:val="244B5A"/>
          <w:sz w:val="24"/>
          <w:szCs w:val="24"/>
        </w:rPr>
        <w:t xml:space="preserve"> third sector and embed these relationships rather than relying on ‘good individuals.</w:t>
      </w:r>
      <w:r w:rsidRPr="008D21C2">
        <w:rPr>
          <w:color w:val="244B5A"/>
          <w:sz w:val="24"/>
          <w:szCs w:val="24"/>
        </w:rPr>
        <w:t>’</w:t>
      </w:r>
      <w:r w:rsidR="008D21C2">
        <w:rPr>
          <w:color w:val="244B5A"/>
          <w:sz w:val="24"/>
          <w:szCs w:val="24"/>
        </w:rPr>
        <w:br/>
      </w:r>
    </w:p>
    <w:p w14:paraId="424062E5" w14:textId="0456120C" w:rsidR="003550EB" w:rsidRPr="00A6434D" w:rsidRDefault="003550EB" w:rsidP="008D21C2">
      <w:pPr>
        <w:pStyle w:val="Heading1"/>
      </w:pPr>
      <w:bookmarkStart w:id="33" w:name="_Toc113366142"/>
      <w:r w:rsidRPr="00A6434D">
        <w:t>Scottish Government operates in silos</w:t>
      </w:r>
      <w:bookmarkEnd w:id="33"/>
    </w:p>
    <w:p w14:paraId="3B1ECC86" w14:textId="085CD783" w:rsidR="003550EB" w:rsidRPr="00A6434D" w:rsidRDefault="003550EB" w:rsidP="00A6434D">
      <w:pPr>
        <w:spacing w:line="288" w:lineRule="auto"/>
        <w:rPr>
          <w:color w:val="244B5A"/>
          <w:sz w:val="24"/>
          <w:szCs w:val="24"/>
        </w:rPr>
      </w:pPr>
      <w:r w:rsidRPr="00A6434D">
        <w:rPr>
          <w:color w:val="244B5A"/>
          <w:sz w:val="24"/>
          <w:szCs w:val="24"/>
        </w:rPr>
        <w:t>Scottish Government operates in silos –</w:t>
      </w:r>
      <w:r w:rsidR="005B5B3C" w:rsidRPr="00A6434D">
        <w:rPr>
          <w:color w:val="244B5A"/>
          <w:sz w:val="24"/>
          <w:szCs w:val="24"/>
        </w:rPr>
        <w:t xml:space="preserve"> respondents felt that</w:t>
      </w:r>
      <w:r w:rsidRPr="00A6434D">
        <w:rPr>
          <w:color w:val="244B5A"/>
          <w:sz w:val="24"/>
          <w:szCs w:val="24"/>
        </w:rPr>
        <w:t xml:space="preserve"> there is nobody with crosscutting responsibilities </w:t>
      </w:r>
      <w:r w:rsidR="00CA7951" w:rsidRPr="00A6434D">
        <w:rPr>
          <w:color w:val="244B5A"/>
          <w:sz w:val="24"/>
          <w:szCs w:val="24"/>
        </w:rPr>
        <w:t>for</w:t>
      </w:r>
      <w:r w:rsidRPr="00A6434D">
        <w:rPr>
          <w:color w:val="244B5A"/>
          <w:sz w:val="24"/>
          <w:szCs w:val="24"/>
        </w:rPr>
        <w:t xml:space="preserve"> third sector </w:t>
      </w:r>
      <w:proofErr w:type="spellStart"/>
      <w:r w:rsidRPr="00A6434D">
        <w:rPr>
          <w:color w:val="244B5A"/>
          <w:sz w:val="24"/>
          <w:szCs w:val="24"/>
        </w:rPr>
        <w:t>organisations</w:t>
      </w:r>
      <w:proofErr w:type="spellEnd"/>
      <w:r w:rsidR="00CA7951" w:rsidRPr="00A6434D">
        <w:rPr>
          <w:color w:val="244B5A"/>
          <w:sz w:val="24"/>
          <w:szCs w:val="24"/>
        </w:rPr>
        <w:t>:</w:t>
      </w:r>
    </w:p>
    <w:p w14:paraId="279908A6" w14:textId="7F711C87" w:rsidR="003550EB" w:rsidRPr="00A6434D" w:rsidRDefault="008E4FC3" w:rsidP="00A6434D">
      <w:pPr>
        <w:pStyle w:val="ListParagraph"/>
        <w:numPr>
          <w:ilvl w:val="0"/>
          <w:numId w:val="24"/>
        </w:numPr>
        <w:spacing w:line="288" w:lineRule="auto"/>
        <w:rPr>
          <w:color w:val="244B5A"/>
          <w:sz w:val="24"/>
          <w:szCs w:val="24"/>
        </w:rPr>
      </w:pPr>
      <w:r w:rsidRPr="00A6434D">
        <w:rPr>
          <w:color w:val="244B5A"/>
          <w:sz w:val="24"/>
          <w:szCs w:val="24"/>
        </w:rPr>
        <w:t>R</w:t>
      </w:r>
      <w:r w:rsidR="003550EB" w:rsidRPr="00A6434D">
        <w:rPr>
          <w:color w:val="244B5A"/>
          <w:sz w:val="24"/>
          <w:szCs w:val="24"/>
        </w:rPr>
        <w:t>elationships with departments often reliant on ‘good person</w:t>
      </w:r>
      <w:r w:rsidRPr="00A6434D">
        <w:rPr>
          <w:color w:val="244B5A"/>
          <w:sz w:val="24"/>
          <w:szCs w:val="24"/>
        </w:rPr>
        <w:t>.</w:t>
      </w:r>
      <w:r w:rsidR="003550EB" w:rsidRPr="00A6434D">
        <w:rPr>
          <w:color w:val="244B5A"/>
          <w:sz w:val="24"/>
          <w:szCs w:val="24"/>
        </w:rPr>
        <w:t>’</w:t>
      </w:r>
    </w:p>
    <w:p w14:paraId="34ED8539" w14:textId="62E2430D" w:rsidR="003550EB" w:rsidRPr="00A6434D" w:rsidRDefault="008E4FC3" w:rsidP="00A6434D">
      <w:pPr>
        <w:pStyle w:val="ListParagraph"/>
        <w:numPr>
          <w:ilvl w:val="0"/>
          <w:numId w:val="24"/>
        </w:numPr>
        <w:spacing w:line="288" w:lineRule="auto"/>
        <w:rPr>
          <w:color w:val="244B5A"/>
          <w:sz w:val="24"/>
          <w:szCs w:val="24"/>
        </w:rPr>
      </w:pPr>
      <w:r w:rsidRPr="00A6434D">
        <w:rPr>
          <w:color w:val="244B5A"/>
          <w:sz w:val="24"/>
          <w:szCs w:val="24"/>
        </w:rPr>
        <w:t>E</w:t>
      </w:r>
      <w:r w:rsidR="003550EB" w:rsidRPr="00A6434D">
        <w:rPr>
          <w:color w:val="244B5A"/>
          <w:sz w:val="24"/>
          <w:szCs w:val="24"/>
        </w:rPr>
        <w:t>ven where this is the case, it is difficult to navigate/negotiate between and across different departments</w:t>
      </w:r>
      <w:r w:rsidRPr="00A6434D">
        <w:rPr>
          <w:color w:val="244B5A"/>
          <w:sz w:val="24"/>
          <w:szCs w:val="24"/>
        </w:rPr>
        <w:t>.</w:t>
      </w:r>
    </w:p>
    <w:p w14:paraId="171CA909" w14:textId="77777777" w:rsidR="003550EB" w:rsidRPr="00A6434D" w:rsidRDefault="003550EB" w:rsidP="00A6434D">
      <w:pPr>
        <w:pStyle w:val="ListParagraph"/>
        <w:spacing w:line="288" w:lineRule="auto"/>
        <w:rPr>
          <w:color w:val="244B5A"/>
          <w:sz w:val="24"/>
          <w:szCs w:val="24"/>
        </w:rPr>
      </w:pPr>
    </w:p>
    <w:p w14:paraId="418D8321" w14:textId="690C0163" w:rsidR="003550EB" w:rsidRPr="00A6434D" w:rsidRDefault="003550EB" w:rsidP="008D21C2">
      <w:pPr>
        <w:pStyle w:val="Heading1"/>
      </w:pPr>
      <w:bookmarkStart w:id="34" w:name="_Toc113366143"/>
      <w:r w:rsidRPr="00A6434D">
        <w:t>Capacity to influence/challenge</w:t>
      </w:r>
      <w:bookmarkEnd w:id="34"/>
      <w:r w:rsidRPr="00A6434D">
        <w:t xml:space="preserve"> </w:t>
      </w:r>
    </w:p>
    <w:p w14:paraId="6CEC600D" w14:textId="5CCE4F1A" w:rsidR="003550EB" w:rsidRPr="00A6434D" w:rsidRDefault="003550EB" w:rsidP="00A6434D">
      <w:pPr>
        <w:spacing w:line="288" w:lineRule="auto"/>
        <w:rPr>
          <w:color w:val="244B5A"/>
          <w:sz w:val="24"/>
          <w:szCs w:val="24"/>
          <w:lang w:eastAsia="en-GB"/>
        </w:rPr>
      </w:pPr>
      <w:r w:rsidRPr="00A6434D">
        <w:rPr>
          <w:color w:val="244B5A"/>
          <w:sz w:val="24"/>
          <w:szCs w:val="24"/>
        </w:rPr>
        <w:t xml:space="preserve">Third sector </w:t>
      </w:r>
      <w:proofErr w:type="spellStart"/>
      <w:r w:rsidRPr="00A6434D">
        <w:rPr>
          <w:color w:val="244B5A"/>
          <w:sz w:val="24"/>
          <w:szCs w:val="24"/>
        </w:rPr>
        <w:t>organisation</w:t>
      </w:r>
      <w:r w:rsidR="00CB2169" w:rsidRPr="00A6434D">
        <w:rPr>
          <w:color w:val="244B5A"/>
          <w:sz w:val="24"/>
          <w:szCs w:val="24"/>
        </w:rPr>
        <w:t>s</w:t>
      </w:r>
      <w:proofErr w:type="spellEnd"/>
      <w:r w:rsidRPr="00A6434D">
        <w:rPr>
          <w:color w:val="244B5A"/>
          <w:sz w:val="24"/>
          <w:szCs w:val="24"/>
        </w:rPr>
        <w:t xml:space="preserve"> want to be able to influence Scottish Government policy, but many are directly/indirectly funded by Scottish Government. </w:t>
      </w:r>
    </w:p>
    <w:p w14:paraId="432DD579" w14:textId="589942A3" w:rsidR="003550EB" w:rsidRPr="00A6434D" w:rsidRDefault="003550EB" w:rsidP="00A6434D">
      <w:pPr>
        <w:pStyle w:val="ListParagraph"/>
        <w:spacing w:line="288" w:lineRule="auto"/>
        <w:rPr>
          <w:color w:val="244B5A"/>
          <w:sz w:val="24"/>
          <w:szCs w:val="24"/>
          <w:lang w:eastAsia="en-GB"/>
        </w:rPr>
      </w:pPr>
      <w:r w:rsidRPr="00A6434D">
        <w:rPr>
          <w:color w:val="244B5A"/>
          <w:sz w:val="24"/>
          <w:szCs w:val="24"/>
          <w:lang w:eastAsia="en-GB"/>
        </w:rPr>
        <w:t xml:space="preserve">There is a potential issue around the </w:t>
      </w:r>
      <w:r w:rsidR="00CB2169" w:rsidRPr="00A6434D">
        <w:rPr>
          <w:color w:val="244B5A"/>
          <w:sz w:val="24"/>
          <w:szCs w:val="24"/>
          <w:lang w:eastAsia="en-GB"/>
        </w:rPr>
        <w:t>ability</w:t>
      </w:r>
      <w:r w:rsidRPr="00A6434D">
        <w:rPr>
          <w:color w:val="244B5A"/>
          <w:sz w:val="24"/>
          <w:szCs w:val="24"/>
          <w:lang w:eastAsia="en-GB"/>
        </w:rPr>
        <w:t xml:space="preserve"> of the organisation to challenge S</w:t>
      </w:r>
      <w:r w:rsidR="00CB2169" w:rsidRPr="00A6434D">
        <w:rPr>
          <w:color w:val="244B5A"/>
          <w:sz w:val="24"/>
          <w:szCs w:val="24"/>
          <w:lang w:eastAsia="en-GB"/>
        </w:rPr>
        <w:t>cottish Government:</w:t>
      </w:r>
    </w:p>
    <w:p w14:paraId="50635B72" w14:textId="36A55478" w:rsidR="003550EB" w:rsidRPr="00A6434D" w:rsidRDefault="008E4FC3" w:rsidP="00A6434D">
      <w:pPr>
        <w:pStyle w:val="ListParagraph"/>
        <w:numPr>
          <w:ilvl w:val="0"/>
          <w:numId w:val="25"/>
        </w:numPr>
        <w:spacing w:line="288" w:lineRule="auto"/>
        <w:rPr>
          <w:color w:val="244B5A"/>
          <w:sz w:val="24"/>
          <w:szCs w:val="24"/>
          <w:lang w:eastAsia="en-GB"/>
        </w:rPr>
      </w:pPr>
      <w:r w:rsidRPr="00A6434D">
        <w:rPr>
          <w:color w:val="244B5A"/>
          <w:sz w:val="24"/>
          <w:szCs w:val="24"/>
          <w:lang w:eastAsia="en-GB"/>
        </w:rPr>
        <w:t>R</w:t>
      </w:r>
      <w:r w:rsidR="003550EB" w:rsidRPr="00A6434D">
        <w:rPr>
          <w:color w:val="244B5A"/>
          <w:sz w:val="24"/>
          <w:szCs w:val="24"/>
          <w:lang w:eastAsia="en-GB"/>
        </w:rPr>
        <w:t xml:space="preserve">isk to third sector </w:t>
      </w:r>
      <w:r w:rsidR="00CB2169" w:rsidRPr="00A6434D">
        <w:rPr>
          <w:color w:val="244B5A"/>
          <w:sz w:val="24"/>
          <w:szCs w:val="24"/>
          <w:lang w:eastAsia="en-GB"/>
        </w:rPr>
        <w:t xml:space="preserve">organisation </w:t>
      </w:r>
      <w:r w:rsidR="003550EB" w:rsidRPr="00A6434D">
        <w:rPr>
          <w:color w:val="244B5A"/>
          <w:sz w:val="24"/>
          <w:szCs w:val="24"/>
          <w:lang w:eastAsia="en-GB"/>
        </w:rPr>
        <w:t>where there is a of perception of ‘challenging’ their funder</w:t>
      </w:r>
      <w:r w:rsidRPr="00A6434D">
        <w:rPr>
          <w:color w:val="244B5A"/>
          <w:sz w:val="24"/>
          <w:szCs w:val="24"/>
          <w:lang w:eastAsia="en-GB"/>
        </w:rPr>
        <w:t>.</w:t>
      </w:r>
    </w:p>
    <w:p w14:paraId="0EB8121D" w14:textId="5478C18B" w:rsidR="003550EB" w:rsidRPr="00A6434D" w:rsidRDefault="008E4FC3" w:rsidP="00A6434D">
      <w:pPr>
        <w:pStyle w:val="ListParagraph"/>
        <w:numPr>
          <w:ilvl w:val="0"/>
          <w:numId w:val="25"/>
        </w:numPr>
        <w:spacing w:line="288" w:lineRule="auto"/>
        <w:rPr>
          <w:color w:val="244B5A"/>
          <w:sz w:val="24"/>
          <w:szCs w:val="24"/>
          <w:lang w:eastAsia="en-GB"/>
        </w:rPr>
      </w:pPr>
      <w:r w:rsidRPr="00A6434D">
        <w:rPr>
          <w:color w:val="244B5A"/>
          <w:sz w:val="24"/>
          <w:szCs w:val="24"/>
          <w:lang w:eastAsia="en-GB"/>
        </w:rPr>
        <w:t>C</w:t>
      </w:r>
      <w:r w:rsidR="003550EB" w:rsidRPr="00A6434D">
        <w:rPr>
          <w:color w:val="244B5A"/>
          <w:sz w:val="24"/>
          <w:szCs w:val="24"/>
          <w:lang w:eastAsia="en-GB"/>
        </w:rPr>
        <w:t>ompromises the independence of the organisation</w:t>
      </w:r>
      <w:r w:rsidRPr="00A6434D">
        <w:rPr>
          <w:color w:val="244B5A"/>
          <w:sz w:val="24"/>
          <w:szCs w:val="24"/>
          <w:lang w:eastAsia="en-GB"/>
        </w:rPr>
        <w:t>.</w:t>
      </w:r>
    </w:p>
    <w:p w14:paraId="469B9304" w14:textId="77777777" w:rsidR="003550EB" w:rsidRPr="00A6434D" w:rsidRDefault="003550EB" w:rsidP="00A6434D">
      <w:pPr>
        <w:pStyle w:val="ListParagraph"/>
        <w:spacing w:line="288" w:lineRule="auto"/>
        <w:rPr>
          <w:color w:val="244B5A"/>
          <w:sz w:val="24"/>
          <w:szCs w:val="24"/>
          <w:lang w:eastAsia="en-GB"/>
        </w:rPr>
      </w:pPr>
    </w:p>
    <w:p w14:paraId="5963C7EF" w14:textId="4359EB5C" w:rsidR="003550EB" w:rsidRPr="00A6434D" w:rsidRDefault="003550EB" w:rsidP="008D21C2">
      <w:pPr>
        <w:pStyle w:val="Heading1"/>
      </w:pPr>
      <w:bookmarkStart w:id="35" w:name="_Toc95393552"/>
      <w:bookmarkStart w:id="36" w:name="_Toc113366144"/>
      <w:r w:rsidRPr="00A6434D">
        <w:t>What needs to change</w:t>
      </w:r>
      <w:bookmarkEnd w:id="35"/>
      <w:r w:rsidR="0016220F" w:rsidRPr="00A6434D">
        <w:t>?</w:t>
      </w:r>
      <w:bookmarkEnd w:id="36"/>
    </w:p>
    <w:p w14:paraId="63FA009A" w14:textId="77777777" w:rsidR="003550EB" w:rsidRPr="00A6434D" w:rsidRDefault="003550EB" w:rsidP="00A6434D">
      <w:pPr>
        <w:spacing w:line="288" w:lineRule="auto"/>
        <w:rPr>
          <w:color w:val="244B5A"/>
          <w:sz w:val="24"/>
          <w:szCs w:val="24"/>
        </w:rPr>
      </w:pPr>
      <w:r w:rsidRPr="00A6434D">
        <w:rPr>
          <w:color w:val="244B5A"/>
          <w:sz w:val="24"/>
          <w:szCs w:val="24"/>
        </w:rPr>
        <w:t>The third sector needs strategic relationships with Scottish Government, not just funding relationships:</w:t>
      </w:r>
    </w:p>
    <w:p w14:paraId="08F5F98D" w14:textId="3146942A" w:rsidR="003550EB" w:rsidRPr="00A6434D" w:rsidRDefault="008E4FC3" w:rsidP="00A6434D">
      <w:pPr>
        <w:pStyle w:val="ListParagraph"/>
        <w:numPr>
          <w:ilvl w:val="0"/>
          <w:numId w:val="27"/>
        </w:numPr>
        <w:spacing w:line="288" w:lineRule="auto"/>
        <w:rPr>
          <w:color w:val="244B5A"/>
          <w:sz w:val="24"/>
          <w:szCs w:val="24"/>
        </w:rPr>
      </w:pPr>
      <w:r w:rsidRPr="00A6434D">
        <w:rPr>
          <w:color w:val="244B5A"/>
          <w:sz w:val="24"/>
          <w:szCs w:val="24"/>
        </w:rPr>
        <w:t>A</w:t>
      </w:r>
      <w:r w:rsidR="003550EB" w:rsidRPr="00A6434D">
        <w:rPr>
          <w:color w:val="244B5A"/>
          <w:sz w:val="24"/>
          <w:szCs w:val="24"/>
        </w:rPr>
        <w:t xml:space="preserve"> strategic role which allows </w:t>
      </w:r>
      <w:r w:rsidR="003134FA" w:rsidRPr="00A6434D">
        <w:rPr>
          <w:color w:val="244B5A"/>
          <w:sz w:val="24"/>
          <w:szCs w:val="24"/>
        </w:rPr>
        <w:t xml:space="preserve">organisations </w:t>
      </w:r>
      <w:r w:rsidR="003550EB" w:rsidRPr="00A6434D">
        <w:rPr>
          <w:color w:val="244B5A"/>
          <w:sz w:val="24"/>
          <w:szCs w:val="24"/>
        </w:rPr>
        <w:t>to influence policy, funding, and practice</w:t>
      </w:r>
      <w:r w:rsidRPr="00A6434D">
        <w:rPr>
          <w:color w:val="244B5A"/>
          <w:sz w:val="24"/>
          <w:szCs w:val="24"/>
        </w:rPr>
        <w:t>.</w:t>
      </w:r>
    </w:p>
    <w:p w14:paraId="5F735563" w14:textId="7BAEEA71" w:rsidR="003550EB" w:rsidRPr="00A6434D" w:rsidRDefault="003550EB" w:rsidP="00A6434D">
      <w:pPr>
        <w:pStyle w:val="ListParagraph"/>
        <w:numPr>
          <w:ilvl w:val="0"/>
          <w:numId w:val="27"/>
        </w:numPr>
        <w:spacing w:line="288" w:lineRule="auto"/>
        <w:rPr>
          <w:color w:val="244B5A"/>
          <w:sz w:val="24"/>
          <w:szCs w:val="24"/>
        </w:rPr>
      </w:pPr>
      <w:r w:rsidRPr="00A6434D">
        <w:rPr>
          <w:color w:val="244B5A"/>
          <w:sz w:val="24"/>
          <w:szCs w:val="24"/>
        </w:rPr>
        <w:t>Scottish Government needs to be better ‘joined up’ across policy areas</w:t>
      </w:r>
      <w:r w:rsidR="008E4FC3" w:rsidRPr="00A6434D">
        <w:rPr>
          <w:color w:val="244B5A"/>
          <w:sz w:val="24"/>
          <w:szCs w:val="24"/>
        </w:rPr>
        <w:t>.</w:t>
      </w:r>
    </w:p>
    <w:p w14:paraId="5158490F" w14:textId="77777777" w:rsidR="00B04725" w:rsidRPr="00A6434D" w:rsidRDefault="00B04725" w:rsidP="00A6434D">
      <w:pPr>
        <w:spacing w:line="288" w:lineRule="auto"/>
        <w:rPr>
          <w:color w:val="244B5A"/>
          <w:sz w:val="24"/>
          <w:szCs w:val="24"/>
        </w:rPr>
      </w:pPr>
    </w:p>
    <w:p w14:paraId="6A0B63BA" w14:textId="24D66E75" w:rsidR="003550EB" w:rsidRPr="00A6434D" w:rsidRDefault="003550EB" w:rsidP="00A6434D">
      <w:pPr>
        <w:spacing w:line="288" w:lineRule="auto"/>
        <w:rPr>
          <w:color w:val="244B5A"/>
          <w:sz w:val="24"/>
          <w:szCs w:val="24"/>
        </w:rPr>
      </w:pPr>
      <w:r w:rsidRPr="00A6434D">
        <w:rPr>
          <w:color w:val="244B5A"/>
          <w:sz w:val="24"/>
          <w:szCs w:val="24"/>
        </w:rPr>
        <w:t>The third sector must be able to challenge without risking its funding or jeopardising its independence.</w:t>
      </w:r>
    </w:p>
    <w:p w14:paraId="51FDBC66" w14:textId="43D43744" w:rsidR="003550EB" w:rsidRPr="00A6434D" w:rsidRDefault="003550EB" w:rsidP="00A6434D">
      <w:pPr>
        <w:spacing w:line="288" w:lineRule="auto"/>
        <w:rPr>
          <w:color w:val="244B5A"/>
          <w:sz w:val="24"/>
          <w:szCs w:val="24"/>
          <w:lang w:eastAsia="en-GB"/>
        </w:rPr>
      </w:pPr>
      <w:r w:rsidRPr="00A6434D">
        <w:rPr>
          <w:color w:val="244B5A"/>
          <w:sz w:val="24"/>
          <w:szCs w:val="24"/>
          <w:lang w:eastAsia="en-GB"/>
        </w:rPr>
        <w:lastRenderedPageBreak/>
        <w:t xml:space="preserve">There are no rules of engagement for the sector i.e., how can the third sector </w:t>
      </w:r>
      <w:r w:rsidR="00B04725" w:rsidRPr="00A6434D">
        <w:rPr>
          <w:color w:val="244B5A"/>
          <w:sz w:val="24"/>
          <w:szCs w:val="24"/>
          <w:lang w:eastAsia="en-GB"/>
        </w:rPr>
        <w:t xml:space="preserve">can </w:t>
      </w:r>
      <w:r w:rsidRPr="00A6434D">
        <w:rPr>
          <w:color w:val="244B5A"/>
          <w:sz w:val="24"/>
          <w:szCs w:val="24"/>
          <w:lang w:eastAsia="en-GB"/>
        </w:rPr>
        <w:t>challenge/influence policy without ‘biting the hand that feeds it’.</w:t>
      </w:r>
    </w:p>
    <w:p w14:paraId="0E316921" w14:textId="6DABF4BD" w:rsidR="003550EB" w:rsidRPr="00A6434D" w:rsidRDefault="008E4FC3" w:rsidP="00A6434D">
      <w:pPr>
        <w:pStyle w:val="ListParagraph"/>
        <w:numPr>
          <w:ilvl w:val="0"/>
          <w:numId w:val="26"/>
        </w:numPr>
        <w:spacing w:line="288" w:lineRule="auto"/>
        <w:rPr>
          <w:color w:val="244B5A"/>
          <w:sz w:val="24"/>
          <w:szCs w:val="24"/>
          <w:lang w:eastAsia="en-GB"/>
        </w:rPr>
      </w:pPr>
      <w:r w:rsidRPr="00A6434D">
        <w:rPr>
          <w:color w:val="244B5A"/>
          <w:sz w:val="24"/>
          <w:szCs w:val="24"/>
          <w:lang w:eastAsia="en-GB"/>
        </w:rPr>
        <w:t>W</w:t>
      </w:r>
      <w:r w:rsidR="003550EB" w:rsidRPr="00A6434D">
        <w:rPr>
          <w:color w:val="244B5A"/>
          <w:sz w:val="24"/>
          <w:szCs w:val="24"/>
          <w:lang w:eastAsia="en-GB"/>
        </w:rPr>
        <w:t>e need to open the debate about the role of third sector in ‘challenging’ policy and practice</w:t>
      </w:r>
      <w:r w:rsidRPr="00A6434D">
        <w:rPr>
          <w:color w:val="244B5A"/>
          <w:sz w:val="24"/>
          <w:szCs w:val="24"/>
          <w:lang w:eastAsia="en-GB"/>
        </w:rPr>
        <w:t>.</w:t>
      </w:r>
    </w:p>
    <w:p w14:paraId="403AEB55" w14:textId="2990B4D4" w:rsidR="001D58C7" w:rsidRPr="00A6434D" w:rsidRDefault="008E4FC3" w:rsidP="00A6434D">
      <w:pPr>
        <w:pStyle w:val="ListParagraph"/>
        <w:numPr>
          <w:ilvl w:val="0"/>
          <w:numId w:val="25"/>
        </w:numPr>
        <w:spacing w:line="288" w:lineRule="auto"/>
        <w:rPr>
          <w:color w:val="244B5A"/>
          <w:sz w:val="24"/>
          <w:szCs w:val="24"/>
          <w:lang w:eastAsia="en-GB"/>
        </w:rPr>
      </w:pPr>
      <w:r w:rsidRPr="00A6434D">
        <w:rPr>
          <w:color w:val="244B5A"/>
          <w:sz w:val="24"/>
          <w:szCs w:val="24"/>
          <w:lang w:eastAsia="en-GB"/>
        </w:rPr>
        <w:t>D</w:t>
      </w:r>
      <w:r w:rsidR="003550EB" w:rsidRPr="00A6434D">
        <w:rPr>
          <w:color w:val="244B5A"/>
          <w:sz w:val="24"/>
          <w:szCs w:val="24"/>
          <w:lang w:eastAsia="en-GB"/>
        </w:rPr>
        <w:t>evelop a code of conduct which provides guidance for the sector and S</w:t>
      </w:r>
      <w:r w:rsidR="00DE336E" w:rsidRPr="00A6434D">
        <w:rPr>
          <w:color w:val="244B5A"/>
          <w:sz w:val="24"/>
          <w:szCs w:val="24"/>
          <w:lang w:eastAsia="en-GB"/>
        </w:rPr>
        <w:t>cottish Government</w:t>
      </w:r>
      <w:r w:rsidR="003550EB" w:rsidRPr="00A6434D">
        <w:rPr>
          <w:color w:val="244B5A"/>
          <w:sz w:val="24"/>
          <w:szCs w:val="24"/>
          <w:lang w:eastAsia="en-GB"/>
        </w:rPr>
        <w:t xml:space="preserve"> on the rules of engagement /how to ‘influence decision making</w:t>
      </w:r>
      <w:r w:rsidRPr="00A6434D">
        <w:rPr>
          <w:color w:val="244B5A"/>
          <w:sz w:val="24"/>
          <w:szCs w:val="24"/>
          <w:lang w:eastAsia="en-GB"/>
        </w:rPr>
        <w:t>.’</w:t>
      </w:r>
    </w:p>
    <w:p w14:paraId="045F2FAA" w14:textId="52B439DD" w:rsidR="001D58C7" w:rsidRPr="00A6434D" w:rsidRDefault="001D58C7" w:rsidP="00A6434D">
      <w:pPr>
        <w:spacing w:line="288" w:lineRule="auto"/>
        <w:rPr>
          <w:color w:val="244B5A"/>
          <w:sz w:val="24"/>
          <w:szCs w:val="24"/>
        </w:rPr>
      </w:pPr>
    </w:p>
    <w:p w14:paraId="671CBA76" w14:textId="542A1F47" w:rsidR="001D58C7" w:rsidRPr="00A6434D" w:rsidRDefault="001D58C7" w:rsidP="00A6434D">
      <w:pPr>
        <w:spacing w:line="288" w:lineRule="auto"/>
        <w:rPr>
          <w:color w:val="244B5A"/>
          <w:sz w:val="24"/>
          <w:szCs w:val="24"/>
        </w:rPr>
      </w:pPr>
    </w:p>
    <w:p w14:paraId="6EFEBB89" w14:textId="2E2DC955" w:rsidR="001D58C7" w:rsidRPr="00A6434D" w:rsidRDefault="001D58C7" w:rsidP="00A6434D">
      <w:pPr>
        <w:spacing w:line="288" w:lineRule="auto"/>
        <w:rPr>
          <w:color w:val="244B5A"/>
          <w:sz w:val="24"/>
          <w:szCs w:val="24"/>
        </w:rPr>
      </w:pPr>
    </w:p>
    <w:p w14:paraId="2D917D99" w14:textId="418C2781" w:rsidR="00915619" w:rsidRPr="00A6434D" w:rsidRDefault="00915619" w:rsidP="00A6434D">
      <w:pPr>
        <w:spacing w:line="288" w:lineRule="auto"/>
        <w:rPr>
          <w:color w:val="244B5A"/>
          <w:sz w:val="24"/>
          <w:szCs w:val="24"/>
        </w:rPr>
      </w:pPr>
    </w:p>
    <w:p w14:paraId="38D4604C" w14:textId="467F14AF" w:rsidR="00915619" w:rsidRPr="00A6434D" w:rsidRDefault="00915619" w:rsidP="00A6434D">
      <w:pPr>
        <w:spacing w:line="288" w:lineRule="auto"/>
        <w:rPr>
          <w:color w:val="244B5A"/>
          <w:sz w:val="24"/>
          <w:szCs w:val="24"/>
        </w:rPr>
      </w:pPr>
    </w:p>
    <w:p w14:paraId="14494595" w14:textId="59FF2DF5" w:rsidR="00915619" w:rsidRPr="00A6434D" w:rsidRDefault="00915619" w:rsidP="00A6434D">
      <w:pPr>
        <w:spacing w:line="288" w:lineRule="auto"/>
        <w:rPr>
          <w:color w:val="244B5A"/>
          <w:sz w:val="24"/>
          <w:szCs w:val="24"/>
        </w:rPr>
      </w:pPr>
    </w:p>
    <w:p w14:paraId="2D92FF20" w14:textId="7B523069" w:rsidR="00915619" w:rsidRPr="00A6434D" w:rsidRDefault="00915619" w:rsidP="00A6434D">
      <w:pPr>
        <w:spacing w:line="288" w:lineRule="auto"/>
        <w:rPr>
          <w:color w:val="244B5A"/>
          <w:sz w:val="24"/>
          <w:szCs w:val="24"/>
        </w:rPr>
      </w:pPr>
    </w:p>
    <w:p w14:paraId="1B18186B" w14:textId="066D867C" w:rsidR="00915619" w:rsidRPr="00A6434D" w:rsidRDefault="00915619" w:rsidP="00A6434D">
      <w:pPr>
        <w:spacing w:line="288" w:lineRule="auto"/>
        <w:rPr>
          <w:color w:val="244B5A"/>
          <w:sz w:val="24"/>
          <w:szCs w:val="24"/>
        </w:rPr>
      </w:pPr>
    </w:p>
    <w:p w14:paraId="32CCECB5" w14:textId="7AA1B54A" w:rsidR="00915619" w:rsidRPr="00A6434D" w:rsidRDefault="00915619" w:rsidP="00A6434D">
      <w:pPr>
        <w:spacing w:line="288" w:lineRule="auto"/>
        <w:rPr>
          <w:color w:val="244B5A"/>
          <w:sz w:val="24"/>
          <w:szCs w:val="24"/>
        </w:rPr>
      </w:pPr>
    </w:p>
    <w:p w14:paraId="28B4DA69" w14:textId="3D2BB1CE" w:rsidR="00915619" w:rsidRPr="00A6434D" w:rsidRDefault="00915619" w:rsidP="00A6434D">
      <w:pPr>
        <w:spacing w:line="288" w:lineRule="auto"/>
        <w:rPr>
          <w:color w:val="244B5A"/>
          <w:sz w:val="24"/>
          <w:szCs w:val="24"/>
        </w:rPr>
      </w:pPr>
    </w:p>
    <w:p w14:paraId="50510680" w14:textId="4F732E19" w:rsidR="00915619" w:rsidRPr="00A6434D" w:rsidRDefault="00915619" w:rsidP="00A6434D">
      <w:pPr>
        <w:spacing w:line="288" w:lineRule="auto"/>
        <w:rPr>
          <w:color w:val="244B5A"/>
          <w:sz w:val="24"/>
          <w:szCs w:val="24"/>
        </w:rPr>
      </w:pPr>
    </w:p>
    <w:p w14:paraId="10BC4782" w14:textId="220FF236" w:rsidR="00915619" w:rsidRPr="00A6434D" w:rsidRDefault="00915619" w:rsidP="00A6434D">
      <w:pPr>
        <w:spacing w:line="288" w:lineRule="auto"/>
        <w:rPr>
          <w:color w:val="244B5A"/>
          <w:sz w:val="24"/>
          <w:szCs w:val="24"/>
        </w:rPr>
      </w:pPr>
    </w:p>
    <w:p w14:paraId="58CBCCFE" w14:textId="1D842223" w:rsidR="00915619" w:rsidRPr="00A6434D" w:rsidRDefault="00915619" w:rsidP="00A6434D">
      <w:pPr>
        <w:spacing w:line="288" w:lineRule="auto"/>
        <w:rPr>
          <w:color w:val="244B5A"/>
          <w:sz w:val="24"/>
          <w:szCs w:val="24"/>
        </w:rPr>
      </w:pPr>
    </w:p>
    <w:p w14:paraId="711E67D6" w14:textId="368275C1" w:rsidR="00915619" w:rsidRPr="00A6434D" w:rsidRDefault="00915619" w:rsidP="00A6434D">
      <w:pPr>
        <w:spacing w:line="288" w:lineRule="auto"/>
        <w:rPr>
          <w:color w:val="244B5A"/>
          <w:sz w:val="24"/>
          <w:szCs w:val="24"/>
        </w:rPr>
      </w:pPr>
    </w:p>
    <w:p w14:paraId="60C3312D" w14:textId="77777777" w:rsidR="00D56848" w:rsidRDefault="00D56848" w:rsidP="00D56848">
      <w:pPr>
        <w:pStyle w:val="Heading1"/>
        <w:rPr>
          <w:sz w:val="28"/>
          <w:szCs w:val="28"/>
        </w:rPr>
      </w:pPr>
      <w:bookmarkStart w:id="37" w:name="_Toc113366145"/>
    </w:p>
    <w:p w14:paraId="0038D132" w14:textId="77777777" w:rsidR="00D56848" w:rsidRDefault="00D56848" w:rsidP="00D56848">
      <w:pPr>
        <w:pStyle w:val="Heading1"/>
        <w:rPr>
          <w:sz w:val="28"/>
          <w:szCs w:val="28"/>
        </w:rPr>
      </w:pPr>
    </w:p>
    <w:p w14:paraId="7E934C48" w14:textId="77777777" w:rsidR="00D56848" w:rsidRDefault="00D56848" w:rsidP="00D56848">
      <w:pPr>
        <w:pStyle w:val="Heading1"/>
        <w:rPr>
          <w:sz w:val="28"/>
          <w:szCs w:val="28"/>
        </w:rPr>
      </w:pPr>
    </w:p>
    <w:p w14:paraId="50C55A6D" w14:textId="77777777" w:rsidR="00D56848" w:rsidRDefault="00D56848" w:rsidP="00D56848">
      <w:pPr>
        <w:pStyle w:val="Heading1"/>
        <w:rPr>
          <w:sz w:val="28"/>
          <w:szCs w:val="28"/>
        </w:rPr>
      </w:pPr>
    </w:p>
    <w:p w14:paraId="0DAA1C47" w14:textId="77777777" w:rsidR="00D56848" w:rsidRDefault="00D56848" w:rsidP="00D56848">
      <w:pPr>
        <w:pStyle w:val="Heading1"/>
        <w:rPr>
          <w:sz w:val="28"/>
          <w:szCs w:val="28"/>
        </w:rPr>
      </w:pPr>
    </w:p>
    <w:p w14:paraId="1F1F3B16" w14:textId="77777777" w:rsidR="00D56848" w:rsidRDefault="00D56848" w:rsidP="00D56848">
      <w:pPr>
        <w:pStyle w:val="Heading1"/>
        <w:rPr>
          <w:sz w:val="28"/>
          <w:szCs w:val="28"/>
        </w:rPr>
      </w:pPr>
    </w:p>
    <w:p w14:paraId="538EFB3F" w14:textId="77777777" w:rsidR="00D56848" w:rsidRDefault="00D56848" w:rsidP="00D56848">
      <w:pPr>
        <w:pStyle w:val="Heading1"/>
        <w:rPr>
          <w:sz w:val="28"/>
          <w:szCs w:val="28"/>
        </w:rPr>
      </w:pPr>
    </w:p>
    <w:p w14:paraId="32B29084" w14:textId="77777777" w:rsidR="00D56848" w:rsidRDefault="00D56848" w:rsidP="00D56848">
      <w:pPr>
        <w:pStyle w:val="Heading1"/>
        <w:rPr>
          <w:sz w:val="28"/>
          <w:szCs w:val="28"/>
        </w:rPr>
      </w:pPr>
    </w:p>
    <w:p w14:paraId="60188E4C" w14:textId="77777777" w:rsidR="00D56848" w:rsidRDefault="00D56848" w:rsidP="00D56848">
      <w:pPr>
        <w:pStyle w:val="Heading1"/>
        <w:rPr>
          <w:sz w:val="28"/>
          <w:szCs w:val="28"/>
        </w:rPr>
      </w:pPr>
    </w:p>
    <w:p w14:paraId="134E267C" w14:textId="77777777" w:rsidR="00D56848" w:rsidRDefault="00D56848" w:rsidP="00D56848">
      <w:pPr>
        <w:pStyle w:val="Heading1"/>
        <w:rPr>
          <w:sz w:val="28"/>
          <w:szCs w:val="28"/>
        </w:rPr>
      </w:pPr>
    </w:p>
    <w:p w14:paraId="50D10ABF" w14:textId="77777777" w:rsidR="00D56848" w:rsidRDefault="00D56848" w:rsidP="00D56848">
      <w:pPr>
        <w:pStyle w:val="Heading1"/>
        <w:rPr>
          <w:sz w:val="28"/>
          <w:szCs w:val="28"/>
        </w:rPr>
      </w:pPr>
    </w:p>
    <w:p w14:paraId="2912BB8B" w14:textId="3827255C" w:rsidR="00915619" w:rsidRPr="00D56848" w:rsidRDefault="00915619" w:rsidP="00D56848">
      <w:pPr>
        <w:pStyle w:val="Heading1"/>
        <w:rPr>
          <w:sz w:val="28"/>
          <w:szCs w:val="28"/>
        </w:rPr>
      </w:pPr>
      <w:r w:rsidRPr="00D56848">
        <w:rPr>
          <w:sz w:val="28"/>
          <w:szCs w:val="28"/>
        </w:rPr>
        <w:lastRenderedPageBreak/>
        <w:t>Appendix one</w:t>
      </w:r>
      <w:bookmarkEnd w:id="37"/>
      <w:r w:rsidR="00D56848">
        <w:rPr>
          <w:sz w:val="28"/>
          <w:szCs w:val="28"/>
        </w:rPr>
        <w:br/>
      </w:r>
    </w:p>
    <w:p w14:paraId="0A4FDAC6" w14:textId="37117C75" w:rsidR="006513CA" w:rsidRPr="00A6434D" w:rsidRDefault="006513CA" w:rsidP="00D56848">
      <w:pPr>
        <w:pStyle w:val="Heading1"/>
      </w:pPr>
      <w:bookmarkStart w:id="38" w:name="_Toc113366146"/>
      <w:r w:rsidRPr="00A6434D">
        <w:t>Organisational profiles – respondent profile</w:t>
      </w:r>
      <w:bookmarkEnd w:id="38"/>
    </w:p>
    <w:p w14:paraId="34888232" w14:textId="630A3F48" w:rsidR="006513CA" w:rsidRPr="00A6434D" w:rsidRDefault="005E2E41" w:rsidP="00A6434D">
      <w:pPr>
        <w:spacing w:line="288" w:lineRule="auto"/>
        <w:rPr>
          <w:color w:val="244B5A"/>
          <w:sz w:val="24"/>
          <w:szCs w:val="24"/>
        </w:rPr>
      </w:pPr>
      <w:r w:rsidRPr="00A6434D">
        <w:rPr>
          <w:color w:val="244B5A"/>
          <w:sz w:val="24"/>
          <w:szCs w:val="24"/>
        </w:rPr>
        <w:t>The interviews were conducted in Autumn</w:t>
      </w:r>
      <w:r w:rsidR="006518FC" w:rsidRPr="00A6434D">
        <w:rPr>
          <w:color w:val="244B5A"/>
          <w:sz w:val="24"/>
          <w:szCs w:val="24"/>
        </w:rPr>
        <w:t xml:space="preserve"> and Winter</w:t>
      </w:r>
      <w:r w:rsidRPr="00A6434D">
        <w:rPr>
          <w:color w:val="244B5A"/>
          <w:sz w:val="24"/>
          <w:szCs w:val="24"/>
        </w:rPr>
        <w:t xml:space="preserve"> 2021. </w:t>
      </w:r>
      <w:r w:rsidR="006513CA" w:rsidRPr="00A6434D">
        <w:rPr>
          <w:color w:val="244B5A"/>
          <w:sz w:val="24"/>
          <w:szCs w:val="24"/>
        </w:rPr>
        <w:t xml:space="preserve">The respondent profile of the 38 </w:t>
      </w:r>
      <w:proofErr w:type="spellStart"/>
      <w:r w:rsidR="006513CA" w:rsidRPr="00A6434D">
        <w:rPr>
          <w:color w:val="244B5A"/>
          <w:sz w:val="24"/>
          <w:szCs w:val="24"/>
        </w:rPr>
        <w:t>organisations</w:t>
      </w:r>
      <w:proofErr w:type="spellEnd"/>
      <w:r w:rsidR="006513CA" w:rsidRPr="00A6434D">
        <w:rPr>
          <w:color w:val="244B5A"/>
          <w:sz w:val="24"/>
          <w:szCs w:val="24"/>
        </w:rPr>
        <w:t xml:space="preserve"> in the sample can be considered in several ways. Firstly, if we look at the respondents by primary area of activity</w:t>
      </w:r>
      <w:r w:rsidR="006513CA" w:rsidRPr="00A6434D">
        <w:rPr>
          <w:rStyle w:val="FootnoteReference"/>
          <w:color w:val="244B5A"/>
          <w:sz w:val="24"/>
          <w:szCs w:val="24"/>
        </w:rPr>
        <w:footnoteReference w:id="2"/>
      </w:r>
      <w:r w:rsidR="006513CA" w:rsidRPr="00A6434D">
        <w:rPr>
          <w:color w:val="244B5A"/>
          <w:sz w:val="24"/>
          <w:szCs w:val="24"/>
        </w:rPr>
        <w:t xml:space="preserve">, we can see that just over half (53%) of the sample can be classified as Health and Social Care. One in five (21%) </w:t>
      </w:r>
      <w:proofErr w:type="spellStart"/>
      <w:r w:rsidR="006513CA" w:rsidRPr="00A6434D">
        <w:rPr>
          <w:color w:val="244B5A"/>
          <w:sz w:val="24"/>
          <w:szCs w:val="24"/>
        </w:rPr>
        <w:t>organisations</w:t>
      </w:r>
      <w:proofErr w:type="spellEnd"/>
      <w:r w:rsidR="006513CA" w:rsidRPr="00A6434D">
        <w:rPr>
          <w:color w:val="244B5A"/>
          <w:sz w:val="24"/>
          <w:szCs w:val="24"/>
        </w:rPr>
        <w:t xml:space="preserve"> fall into Community, economic and social development with the remaining 26 percent of </w:t>
      </w:r>
      <w:proofErr w:type="spellStart"/>
      <w:r w:rsidR="006513CA" w:rsidRPr="00A6434D">
        <w:rPr>
          <w:color w:val="244B5A"/>
          <w:sz w:val="24"/>
          <w:szCs w:val="24"/>
        </w:rPr>
        <w:t>organisations</w:t>
      </w:r>
      <w:proofErr w:type="spellEnd"/>
      <w:r w:rsidR="006513CA" w:rsidRPr="00A6434D">
        <w:rPr>
          <w:color w:val="244B5A"/>
          <w:sz w:val="24"/>
          <w:szCs w:val="24"/>
        </w:rPr>
        <w:t xml:space="preserve"> sitting across six other activity areas. </w:t>
      </w:r>
    </w:p>
    <w:p w14:paraId="73F78EB4" w14:textId="119BEAB4" w:rsidR="006513CA" w:rsidRPr="00A6434D" w:rsidRDefault="006513CA" w:rsidP="00A6434D">
      <w:pPr>
        <w:spacing w:line="288" w:lineRule="auto"/>
        <w:rPr>
          <w:color w:val="244B5A"/>
          <w:sz w:val="24"/>
          <w:szCs w:val="24"/>
        </w:rPr>
      </w:pPr>
      <w:r w:rsidRPr="00A6434D">
        <w:rPr>
          <w:color w:val="244B5A"/>
          <w:sz w:val="24"/>
          <w:szCs w:val="24"/>
        </w:rPr>
        <w:t>Although achieving a representative sample was not an aim of this project, it does reflect the dominance of social care organisations in the Scottish third sector. Community, economic and social development is the second largest area of activity present in the sample and is the third largest in the wider sector</w:t>
      </w:r>
      <w:r w:rsidRPr="00A6434D">
        <w:rPr>
          <w:rStyle w:val="FootnoteReference"/>
          <w:color w:val="244B5A"/>
          <w:sz w:val="24"/>
          <w:szCs w:val="24"/>
        </w:rPr>
        <w:footnoteReference w:id="3"/>
      </w:r>
      <w:r w:rsidRPr="00A6434D">
        <w:rPr>
          <w:color w:val="244B5A"/>
          <w:sz w:val="24"/>
          <w:szCs w:val="24"/>
        </w:rPr>
        <w:t xml:space="preserve">. </w:t>
      </w:r>
      <w:r w:rsidR="00420E01">
        <w:rPr>
          <w:color w:val="244B5A"/>
          <w:sz w:val="24"/>
          <w:szCs w:val="24"/>
        </w:rPr>
        <w:br/>
      </w:r>
    </w:p>
    <w:p w14:paraId="7B2A87B9" w14:textId="0ADD5489" w:rsidR="006513CA" w:rsidRPr="00D56848" w:rsidRDefault="00853ADF" w:rsidP="00A6434D">
      <w:pPr>
        <w:spacing w:line="288" w:lineRule="auto"/>
        <w:rPr>
          <w:noProof/>
          <w:color w:val="244B5A"/>
          <w:sz w:val="24"/>
          <w:szCs w:val="24"/>
          <w:shd w:val="clear" w:color="auto" w:fill="E6E6E6"/>
        </w:rPr>
      </w:pPr>
      <w:r w:rsidRPr="00A6434D">
        <w:rPr>
          <w:noProof/>
          <w:color w:val="244B5A"/>
          <w:sz w:val="24"/>
          <w:szCs w:val="24"/>
          <w:shd w:val="clear" w:color="auto" w:fill="E6E6E6"/>
        </w:rPr>
        <w:drawing>
          <wp:anchor distT="0" distB="0" distL="114300" distR="114300" simplePos="0" relativeHeight="251658240" behindDoc="1" locked="0" layoutInCell="1" allowOverlap="1" wp14:anchorId="51FB90B4" wp14:editId="712AD7A6">
            <wp:simplePos x="0" y="0"/>
            <wp:positionH relativeFrom="column">
              <wp:posOffset>-276225</wp:posOffset>
            </wp:positionH>
            <wp:positionV relativeFrom="paragraph">
              <wp:posOffset>391795</wp:posOffset>
            </wp:positionV>
            <wp:extent cx="6649085" cy="30340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49085" cy="3034030"/>
                    </a:xfrm>
                    <a:prstGeom prst="rect">
                      <a:avLst/>
                    </a:prstGeom>
                    <a:noFill/>
                  </pic:spPr>
                </pic:pic>
              </a:graphicData>
            </a:graphic>
            <wp14:sizeRelH relativeFrom="margin">
              <wp14:pctWidth>0</wp14:pctWidth>
            </wp14:sizeRelH>
            <wp14:sizeRelV relativeFrom="margin">
              <wp14:pctHeight>0</wp14:pctHeight>
            </wp14:sizeRelV>
          </wp:anchor>
        </w:drawing>
      </w:r>
      <w:r w:rsidR="006513CA" w:rsidRPr="00D56848">
        <w:rPr>
          <w:b/>
          <w:bCs/>
          <w:color w:val="244B5A"/>
          <w:sz w:val="24"/>
          <w:szCs w:val="24"/>
        </w:rPr>
        <w:t>Figure one: percentage of respondents by activity area</w:t>
      </w:r>
      <w:r w:rsidR="006513CA" w:rsidRPr="00D56848">
        <w:rPr>
          <w:noProof/>
          <w:color w:val="244B5A"/>
          <w:sz w:val="24"/>
          <w:szCs w:val="24"/>
          <w:shd w:val="clear" w:color="auto" w:fill="E6E6E6"/>
        </w:rPr>
        <w:t xml:space="preserve"> </w:t>
      </w:r>
    </w:p>
    <w:p w14:paraId="6C6D6C79" w14:textId="5171B0E4" w:rsidR="00C449D5" w:rsidRPr="00A6434D" w:rsidRDefault="00001C90" w:rsidP="00A6434D">
      <w:pPr>
        <w:spacing w:line="288" w:lineRule="auto"/>
        <w:rPr>
          <w:color w:val="244B5A"/>
          <w:sz w:val="24"/>
          <w:szCs w:val="24"/>
        </w:rPr>
      </w:pPr>
      <w:r>
        <w:rPr>
          <w:color w:val="244B5A"/>
          <w:sz w:val="24"/>
          <w:szCs w:val="24"/>
        </w:rPr>
        <w:br/>
      </w:r>
      <w:r w:rsidR="006513CA" w:rsidRPr="00A6434D">
        <w:rPr>
          <w:color w:val="244B5A"/>
          <w:sz w:val="24"/>
          <w:szCs w:val="24"/>
        </w:rPr>
        <w:t xml:space="preserve">If we look at the respondents in the sample by their latest reported annual income, exactly half are in that middle-income bracket of one hundred thousand to one million pounds per annum. A third are large organisations with an income greater than one million and one in five are small organisations earning less than one hundred thousand per annum. This is less reflective of the sector as most organisations are small. However, it more closely reflects SCVO’s membership that </w:t>
      </w:r>
      <w:r w:rsidR="006513CA" w:rsidRPr="00A6434D">
        <w:rPr>
          <w:color w:val="244B5A"/>
          <w:sz w:val="24"/>
          <w:szCs w:val="24"/>
        </w:rPr>
        <w:lastRenderedPageBreak/>
        <w:t xml:space="preserve">skews toward those middle-income organisations. </w:t>
      </w:r>
      <w:r w:rsidR="00420E01">
        <w:rPr>
          <w:color w:val="244B5A"/>
          <w:sz w:val="24"/>
          <w:szCs w:val="24"/>
        </w:rPr>
        <w:br/>
      </w:r>
    </w:p>
    <w:p w14:paraId="1D8BFAED" w14:textId="789E7FBC" w:rsidR="006513CA" w:rsidRPr="00D56848" w:rsidRDefault="006513CA" w:rsidP="00A6434D">
      <w:pPr>
        <w:spacing w:line="288" w:lineRule="auto"/>
        <w:rPr>
          <w:b/>
          <w:bCs/>
          <w:color w:val="244B5A"/>
          <w:sz w:val="24"/>
          <w:szCs w:val="24"/>
        </w:rPr>
      </w:pPr>
      <w:r w:rsidRPr="00D56848">
        <w:rPr>
          <w:b/>
          <w:bCs/>
          <w:color w:val="244B5A"/>
          <w:sz w:val="24"/>
          <w:szCs w:val="24"/>
        </w:rPr>
        <w:t>Figure two: percentage of respondents by annual income</w:t>
      </w:r>
    </w:p>
    <w:p w14:paraId="4610B831" w14:textId="09A6720A" w:rsidR="006513CA" w:rsidRPr="00A6434D" w:rsidRDefault="00420E01" w:rsidP="00A6434D">
      <w:pPr>
        <w:spacing w:line="288" w:lineRule="auto"/>
        <w:rPr>
          <w:color w:val="244B5A"/>
          <w:sz w:val="24"/>
          <w:szCs w:val="24"/>
        </w:rPr>
      </w:pPr>
      <w:r w:rsidRPr="00A6434D">
        <w:rPr>
          <w:noProof/>
          <w:color w:val="244B5A"/>
          <w:sz w:val="24"/>
          <w:szCs w:val="24"/>
          <w:shd w:val="clear" w:color="auto" w:fill="E6E6E6"/>
        </w:rPr>
        <w:drawing>
          <wp:anchor distT="0" distB="0" distL="114300" distR="114300" simplePos="0" relativeHeight="251659264" behindDoc="0" locked="0" layoutInCell="1" allowOverlap="1" wp14:anchorId="6BF805FB" wp14:editId="4150FDDC">
            <wp:simplePos x="0" y="0"/>
            <wp:positionH relativeFrom="column">
              <wp:posOffset>-152400</wp:posOffset>
            </wp:positionH>
            <wp:positionV relativeFrom="paragraph">
              <wp:posOffset>215900</wp:posOffset>
            </wp:positionV>
            <wp:extent cx="6681600" cy="30600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681600" cy="3060000"/>
                    </a:xfrm>
                    <a:prstGeom prst="rect">
                      <a:avLst/>
                    </a:prstGeom>
                    <a:noFill/>
                  </pic:spPr>
                </pic:pic>
              </a:graphicData>
            </a:graphic>
            <wp14:sizeRelH relativeFrom="margin">
              <wp14:pctWidth>0</wp14:pctWidth>
            </wp14:sizeRelH>
            <wp14:sizeRelV relativeFrom="margin">
              <wp14:pctHeight>0</wp14:pctHeight>
            </wp14:sizeRelV>
          </wp:anchor>
        </w:drawing>
      </w:r>
      <w:r w:rsidR="006513CA" w:rsidRPr="00A6434D">
        <w:rPr>
          <w:color w:val="244B5A"/>
          <w:sz w:val="24"/>
          <w:szCs w:val="24"/>
        </w:rPr>
        <w:t xml:space="preserve">When we look at the geographic scope of the organisations in the sample, there is good coverage of organisations working at a national (39%) regional (18%) and local level (41%). </w:t>
      </w:r>
      <w:r>
        <w:rPr>
          <w:color w:val="244B5A"/>
          <w:sz w:val="24"/>
          <w:szCs w:val="24"/>
        </w:rPr>
        <w:br/>
      </w:r>
    </w:p>
    <w:p w14:paraId="0A7700A7" w14:textId="276FDE0D" w:rsidR="006513CA" w:rsidRPr="00D56848" w:rsidRDefault="00420E01" w:rsidP="00A6434D">
      <w:pPr>
        <w:spacing w:line="288" w:lineRule="auto"/>
        <w:rPr>
          <w:b/>
          <w:bCs/>
          <w:color w:val="244B5A"/>
          <w:sz w:val="24"/>
          <w:szCs w:val="24"/>
        </w:rPr>
      </w:pPr>
      <w:r w:rsidRPr="00A6434D">
        <w:rPr>
          <w:noProof/>
          <w:color w:val="244B5A"/>
          <w:sz w:val="24"/>
          <w:szCs w:val="24"/>
          <w:shd w:val="clear" w:color="auto" w:fill="E6E6E6"/>
        </w:rPr>
        <w:drawing>
          <wp:anchor distT="0" distB="0" distL="114300" distR="114300" simplePos="0" relativeHeight="251660288" behindDoc="0" locked="0" layoutInCell="1" allowOverlap="1" wp14:anchorId="18234CCA" wp14:editId="19CF1D03">
            <wp:simplePos x="0" y="0"/>
            <wp:positionH relativeFrom="column">
              <wp:posOffset>-213995</wp:posOffset>
            </wp:positionH>
            <wp:positionV relativeFrom="paragraph">
              <wp:posOffset>314325</wp:posOffset>
            </wp:positionV>
            <wp:extent cx="6688800" cy="3052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688800" cy="3052800"/>
                    </a:xfrm>
                    <a:prstGeom prst="rect">
                      <a:avLst/>
                    </a:prstGeom>
                    <a:noFill/>
                  </pic:spPr>
                </pic:pic>
              </a:graphicData>
            </a:graphic>
            <wp14:sizeRelH relativeFrom="margin">
              <wp14:pctWidth>0</wp14:pctWidth>
            </wp14:sizeRelH>
            <wp14:sizeRelV relativeFrom="margin">
              <wp14:pctHeight>0</wp14:pctHeight>
            </wp14:sizeRelV>
          </wp:anchor>
        </w:drawing>
      </w:r>
      <w:r w:rsidR="006513CA" w:rsidRPr="00D56848">
        <w:rPr>
          <w:b/>
          <w:bCs/>
          <w:color w:val="244B5A"/>
          <w:sz w:val="24"/>
          <w:szCs w:val="24"/>
        </w:rPr>
        <w:t>Figure three: percentage of respondents by geographic scope</w:t>
      </w:r>
    </w:p>
    <w:p w14:paraId="1260B9C6" w14:textId="0D91A4E7" w:rsidR="006513CA" w:rsidRPr="00A6434D" w:rsidRDefault="006513CA" w:rsidP="00A6434D">
      <w:pPr>
        <w:spacing w:line="288" w:lineRule="auto"/>
        <w:rPr>
          <w:color w:val="244B5A"/>
          <w:sz w:val="24"/>
          <w:szCs w:val="24"/>
        </w:rPr>
      </w:pPr>
    </w:p>
    <w:p w14:paraId="23C38FC3" w14:textId="77777777" w:rsidR="006513CA" w:rsidRPr="00A6434D" w:rsidRDefault="006513CA" w:rsidP="00A6434D">
      <w:pPr>
        <w:spacing w:line="288" w:lineRule="auto"/>
        <w:rPr>
          <w:color w:val="244B5A"/>
          <w:sz w:val="24"/>
          <w:szCs w:val="24"/>
        </w:rPr>
      </w:pPr>
    </w:p>
    <w:p w14:paraId="5B7F354F" w14:textId="54C61443" w:rsidR="006513CA" w:rsidRPr="00A6434D" w:rsidRDefault="006513CA" w:rsidP="00A6434D">
      <w:pPr>
        <w:spacing w:line="288" w:lineRule="auto"/>
        <w:rPr>
          <w:color w:val="244B5A"/>
          <w:sz w:val="24"/>
          <w:szCs w:val="24"/>
        </w:rPr>
      </w:pPr>
      <w:r w:rsidRPr="00A6434D">
        <w:rPr>
          <w:color w:val="244B5A"/>
          <w:sz w:val="24"/>
          <w:szCs w:val="24"/>
        </w:rPr>
        <w:lastRenderedPageBreak/>
        <w:t xml:space="preserve">Finally, if we look at the sample by geographic region, as expected, the majority (67%) of organisations have their headquarters in the central belt. This is also true of the </w:t>
      </w:r>
      <w:proofErr w:type="gramStart"/>
      <w:r w:rsidRPr="00A6434D">
        <w:rPr>
          <w:color w:val="244B5A"/>
          <w:sz w:val="24"/>
          <w:szCs w:val="24"/>
        </w:rPr>
        <w:t>sector as a whole</w:t>
      </w:r>
      <w:proofErr w:type="gramEnd"/>
      <w:r w:rsidRPr="00A6434D">
        <w:rPr>
          <w:color w:val="244B5A"/>
          <w:sz w:val="24"/>
          <w:szCs w:val="24"/>
        </w:rPr>
        <w:t xml:space="preserve">. </w:t>
      </w:r>
    </w:p>
    <w:p w14:paraId="69C226B9" w14:textId="2E8B9AFA" w:rsidR="006513CA" w:rsidRPr="00D56848" w:rsidRDefault="00B13D1F" w:rsidP="00A6434D">
      <w:pPr>
        <w:spacing w:line="288" w:lineRule="auto"/>
        <w:rPr>
          <w:b/>
          <w:bCs/>
          <w:color w:val="244B5A"/>
          <w:sz w:val="24"/>
          <w:szCs w:val="24"/>
        </w:rPr>
      </w:pPr>
      <w:r w:rsidRPr="00A6434D">
        <w:rPr>
          <w:noProof/>
          <w:color w:val="244B5A"/>
          <w:sz w:val="24"/>
          <w:szCs w:val="24"/>
          <w:shd w:val="clear" w:color="auto" w:fill="E6E6E6"/>
        </w:rPr>
        <w:drawing>
          <wp:anchor distT="0" distB="0" distL="114300" distR="114300" simplePos="0" relativeHeight="251661312" behindDoc="0" locked="0" layoutInCell="1" allowOverlap="1" wp14:anchorId="12FC1B9F" wp14:editId="6C4A8F26">
            <wp:simplePos x="0" y="0"/>
            <wp:positionH relativeFrom="column">
              <wp:posOffset>-180975</wp:posOffset>
            </wp:positionH>
            <wp:positionV relativeFrom="paragraph">
              <wp:posOffset>313055</wp:posOffset>
            </wp:positionV>
            <wp:extent cx="6616800" cy="3020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616800" cy="3020400"/>
                    </a:xfrm>
                    <a:prstGeom prst="rect">
                      <a:avLst/>
                    </a:prstGeom>
                    <a:noFill/>
                  </pic:spPr>
                </pic:pic>
              </a:graphicData>
            </a:graphic>
            <wp14:sizeRelH relativeFrom="margin">
              <wp14:pctWidth>0</wp14:pctWidth>
            </wp14:sizeRelH>
            <wp14:sizeRelV relativeFrom="margin">
              <wp14:pctHeight>0</wp14:pctHeight>
            </wp14:sizeRelV>
          </wp:anchor>
        </w:drawing>
      </w:r>
      <w:r w:rsidR="006513CA" w:rsidRPr="00D56848">
        <w:rPr>
          <w:b/>
          <w:bCs/>
          <w:color w:val="244B5A"/>
          <w:sz w:val="24"/>
          <w:szCs w:val="24"/>
        </w:rPr>
        <w:t>Figure four: percentage of respondents by geographic region</w:t>
      </w:r>
    </w:p>
    <w:p w14:paraId="58548516" w14:textId="53ACFDA6" w:rsidR="006513CA" w:rsidRPr="00A6434D" w:rsidRDefault="006513CA" w:rsidP="00A6434D">
      <w:pPr>
        <w:spacing w:line="288" w:lineRule="auto"/>
        <w:rPr>
          <w:color w:val="244B5A"/>
          <w:sz w:val="24"/>
          <w:szCs w:val="24"/>
        </w:rPr>
      </w:pPr>
    </w:p>
    <w:p w14:paraId="3D827CD3" w14:textId="77777777" w:rsidR="006513CA" w:rsidRPr="00A6434D" w:rsidRDefault="006513CA" w:rsidP="00A6434D">
      <w:pPr>
        <w:spacing w:line="288" w:lineRule="auto"/>
        <w:rPr>
          <w:color w:val="244B5A"/>
          <w:sz w:val="24"/>
          <w:szCs w:val="24"/>
        </w:rPr>
      </w:pPr>
    </w:p>
    <w:p w14:paraId="283B45A8" w14:textId="04EC00B9" w:rsidR="001D58C7" w:rsidRPr="00A6434D" w:rsidRDefault="001D58C7" w:rsidP="00A6434D">
      <w:pPr>
        <w:spacing w:line="288" w:lineRule="auto"/>
        <w:rPr>
          <w:color w:val="244B5A"/>
          <w:sz w:val="24"/>
          <w:szCs w:val="24"/>
        </w:rPr>
      </w:pPr>
    </w:p>
    <w:p w14:paraId="6CE45FA5" w14:textId="4E043D9C" w:rsidR="001D58C7" w:rsidRPr="00A6434D" w:rsidRDefault="001D58C7" w:rsidP="00A6434D">
      <w:pPr>
        <w:spacing w:line="288" w:lineRule="auto"/>
        <w:rPr>
          <w:color w:val="244B5A"/>
          <w:sz w:val="24"/>
          <w:szCs w:val="24"/>
        </w:rPr>
      </w:pPr>
    </w:p>
    <w:p w14:paraId="13BC5966" w14:textId="3BBE5BB9" w:rsidR="006513CA" w:rsidRPr="00A6434D" w:rsidRDefault="006513CA" w:rsidP="00A6434D">
      <w:pPr>
        <w:spacing w:line="288" w:lineRule="auto"/>
        <w:rPr>
          <w:color w:val="244B5A"/>
          <w:sz w:val="24"/>
          <w:szCs w:val="24"/>
        </w:rPr>
      </w:pPr>
    </w:p>
    <w:p w14:paraId="10D18E7E" w14:textId="525439C9" w:rsidR="006513CA" w:rsidRPr="00A6434D" w:rsidRDefault="006513CA" w:rsidP="00A6434D">
      <w:pPr>
        <w:spacing w:line="288" w:lineRule="auto"/>
        <w:rPr>
          <w:color w:val="244B5A"/>
          <w:sz w:val="24"/>
          <w:szCs w:val="24"/>
        </w:rPr>
      </w:pPr>
    </w:p>
    <w:p w14:paraId="0439AED6" w14:textId="33F500EA" w:rsidR="006513CA" w:rsidRPr="00A6434D" w:rsidRDefault="006513CA" w:rsidP="00A6434D">
      <w:pPr>
        <w:spacing w:line="288" w:lineRule="auto"/>
        <w:rPr>
          <w:color w:val="244B5A"/>
          <w:sz w:val="24"/>
          <w:szCs w:val="24"/>
        </w:rPr>
      </w:pPr>
    </w:p>
    <w:p w14:paraId="5930DB30" w14:textId="42559388" w:rsidR="006513CA" w:rsidRPr="00A6434D" w:rsidRDefault="006513CA" w:rsidP="00A6434D">
      <w:pPr>
        <w:spacing w:line="288" w:lineRule="auto"/>
        <w:rPr>
          <w:color w:val="244B5A"/>
          <w:sz w:val="24"/>
          <w:szCs w:val="24"/>
        </w:rPr>
      </w:pPr>
    </w:p>
    <w:p w14:paraId="6809B31A" w14:textId="5728DF76" w:rsidR="006513CA" w:rsidRPr="00A6434D" w:rsidRDefault="006513CA" w:rsidP="00A6434D">
      <w:pPr>
        <w:spacing w:line="288" w:lineRule="auto"/>
        <w:rPr>
          <w:color w:val="244B5A"/>
          <w:sz w:val="24"/>
          <w:szCs w:val="24"/>
        </w:rPr>
      </w:pPr>
    </w:p>
    <w:p w14:paraId="561184BD" w14:textId="791E1C73" w:rsidR="006513CA" w:rsidRPr="00A6434D" w:rsidRDefault="006513CA" w:rsidP="00A6434D">
      <w:pPr>
        <w:spacing w:line="288" w:lineRule="auto"/>
        <w:rPr>
          <w:color w:val="244B5A"/>
          <w:sz w:val="24"/>
          <w:szCs w:val="24"/>
        </w:rPr>
      </w:pPr>
    </w:p>
    <w:p w14:paraId="13366729" w14:textId="29203B48" w:rsidR="006513CA" w:rsidRPr="00A6434D" w:rsidRDefault="006513CA" w:rsidP="00A6434D">
      <w:pPr>
        <w:spacing w:line="288" w:lineRule="auto"/>
        <w:rPr>
          <w:color w:val="244B5A"/>
          <w:sz w:val="24"/>
          <w:szCs w:val="24"/>
        </w:rPr>
      </w:pPr>
    </w:p>
    <w:p w14:paraId="548EF326" w14:textId="0B12E947" w:rsidR="006513CA" w:rsidRPr="00A6434D" w:rsidRDefault="006513CA" w:rsidP="00A6434D">
      <w:pPr>
        <w:spacing w:line="288" w:lineRule="auto"/>
        <w:rPr>
          <w:color w:val="244B5A"/>
          <w:sz w:val="24"/>
          <w:szCs w:val="24"/>
        </w:rPr>
      </w:pPr>
    </w:p>
    <w:p w14:paraId="1802C749" w14:textId="77777777" w:rsidR="008D653A" w:rsidRDefault="008D653A" w:rsidP="00D56848">
      <w:pPr>
        <w:pStyle w:val="Heading1"/>
        <w:rPr>
          <w:sz w:val="28"/>
          <w:szCs w:val="28"/>
        </w:rPr>
      </w:pPr>
      <w:bookmarkStart w:id="39" w:name="_Toc113366147"/>
    </w:p>
    <w:p w14:paraId="565C2F90" w14:textId="77777777" w:rsidR="008D653A" w:rsidRDefault="008D653A" w:rsidP="00D56848">
      <w:pPr>
        <w:pStyle w:val="Heading1"/>
        <w:rPr>
          <w:sz w:val="28"/>
          <w:szCs w:val="28"/>
        </w:rPr>
      </w:pPr>
    </w:p>
    <w:p w14:paraId="0540D5B3" w14:textId="77777777" w:rsidR="008D653A" w:rsidRDefault="008D653A" w:rsidP="00D56848">
      <w:pPr>
        <w:pStyle w:val="Heading1"/>
        <w:rPr>
          <w:sz w:val="28"/>
          <w:szCs w:val="28"/>
        </w:rPr>
      </w:pPr>
    </w:p>
    <w:p w14:paraId="527E4267" w14:textId="29999DA0" w:rsidR="006513CA" w:rsidRPr="00B13D1F" w:rsidRDefault="006513CA" w:rsidP="00D56848">
      <w:pPr>
        <w:pStyle w:val="Heading1"/>
        <w:rPr>
          <w:sz w:val="28"/>
          <w:szCs w:val="28"/>
        </w:rPr>
      </w:pPr>
      <w:r w:rsidRPr="00B13D1F">
        <w:rPr>
          <w:sz w:val="28"/>
          <w:szCs w:val="28"/>
        </w:rPr>
        <w:lastRenderedPageBreak/>
        <w:t>Appendix two</w:t>
      </w:r>
      <w:bookmarkEnd w:id="39"/>
      <w:r w:rsidR="00B13D1F">
        <w:rPr>
          <w:sz w:val="28"/>
          <w:szCs w:val="28"/>
        </w:rPr>
        <w:br/>
      </w:r>
    </w:p>
    <w:p w14:paraId="6CE489B7" w14:textId="2A0B020A" w:rsidR="007349AB" w:rsidRPr="00A6434D" w:rsidRDefault="007349AB" w:rsidP="00B13D1F">
      <w:pPr>
        <w:pStyle w:val="Heading1"/>
      </w:pPr>
      <w:bookmarkStart w:id="40" w:name="_Toc113366148"/>
      <w:r w:rsidRPr="00A6434D">
        <w:t xml:space="preserve">Medium and regional </w:t>
      </w:r>
      <w:proofErr w:type="spellStart"/>
      <w:r w:rsidRPr="00A6434D">
        <w:t>organisations</w:t>
      </w:r>
      <w:bookmarkEnd w:id="40"/>
      <w:proofErr w:type="spellEnd"/>
    </w:p>
    <w:p w14:paraId="6D84B0B6" w14:textId="401C14D0" w:rsidR="007349AB" w:rsidRPr="00A6434D" w:rsidRDefault="007349AB" w:rsidP="00A6434D">
      <w:pPr>
        <w:spacing w:line="288" w:lineRule="auto"/>
        <w:rPr>
          <w:color w:val="244B5A"/>
          <w:sz w:val="24"/>
          <w:szCs w:val="24"/>
        </w:rPr>
      </w:pPr>
      <w:r w:rsidRPr="00A6434D">
        <w:rPr>
          <w:color w:val="244B5A"/>
          <w:sz w:val="24"/>
          <w:szCs w:val="24"/>
        </w:rPr>
        <w:t xml:space="preserve">There were specific issues for medium scale </w:t>
      </w:r>
      <w:proofErr w:type="spellStart"/>
      <w:r w:rsidRPr="00A6434D">
        <w:rPr>
          <w:color w:val="244B5A"/>
          <w:sz w:val="24"/>
          <w:szCs w:val="24"/>
        </w:rPr>
        <w:t>organisations</w:t>
      </w:r>
      <w:proofErr w:type="spellEnd"/>
      <w:r w:rsidRPr="00A6434D">
        <w:rPr>
          <w:color w:val="244B5A"/>
          <w:sz w:val="24"/>
          <w:szCs w:val="24"/>
        </w:rPr>
        <w:t xml:space="preserve"> that operated across several local authority areas</w:t>
      </w:r>
      <w:r w:rsidR="00D817B5" w:rsidRPr="00A6434D">
        <w:rPr>
          <w:color w:val="244B5A"/>
          <w:sz w:val="24"/>
          <w:szCs w:val="24"/>
        </w:rPr>
        <w:t xml:space="preserve">. </w:t>
      </w:r>
      <w:r w:rsidRPr="00A6434D">
        <w:rPr>
          <w:color w:val="244B5A"/>
          <w:sz w:val="24"/>
          <w:szCs w:val="24"/>
        </w:rPr>
        <w:t xml:space="preserve">As third sector </w:t>
      </w:r>
      <w:proofErr w:type="spellStart"/>
      <w:r w:rsidRPr="00A6434D">
        <w:rPr>
          <w:color w:val="244B5A"/>
          <w:sz w:val="24"/>
          <w:szCs w:val="24"/>
        </w:rPr>
        <w:t>organisations</w:t>
      </w:r>
      <w:proofErr w:type="spellEnd"/>
      <w:r w:rsidR="00544800" w:rsidRPr="00A6434D">
        <w:rPr>
          <w:color w:val="244B5A"/>
          <w:sz w:val="24"/>
          <w:szCs w:val="24"/>
        </w:rPr>
        <w:t xml:space="preserve"> </w:t>
      </w:r>
      <w:r w:rsidRPr="00A6434D">
        <w:rPr>
          <w:color w:val="244B5A"/>
          <w:sz w:val="24"/>
          <w:szCs w:val="24"/>
        </w:rPr>
        <w:t>have expanded, they have benefited from a greater profile and recognition but</w:t>
      </w:r>
      <w:r w:rsidR="00544800" w:rsidRPr="00A6434D">
        <w:rPr>
          <w:color w:val="244B5A"/>
          <w:sz w:val="24"/>
          <w:szCs w:val="24"/>
        </w:rPr>
        <w:t>,</w:t>
      </w:r>
    </w:p>
    <w:p w14:paraId="0B94CBB2" w14:textId="2ABD33C6" w:rsidR="00D817B5"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T</w:t>
      </w:r>
      <w:r w:rsidR="007349AB" w:rsidRPr="00A6434D">
        <w:rPr>
          <w:color w:val="244B5A"/>
          <w:sz w:val="24"/>
          <w:szCs w:val="24"/>
        </w:rPr>
        <w:t>here is also a tension between being perceived as a regional organisation</w:t>
      </w:r>
      <w:r w:rsidR="00D817B5" w:rsidRPr="00A6434D">
        <w:rPr>
          <w:color w:val="244B5A"/>
          <w:sz w:val="24"/>
          <w:szCs w:val="24"/>
        </w:rPr>
        <w:t xml:space="preserve"> </w:t>
      </w:r>
      <w:r w:rsidR="007349AB" w:rsidRPr="00A6434D">
        <w:rPr>
          <w:color w:val="244B5A"/>
          <w:sz w:val="24"/>
          <w:szCs w:val="24"/>
        </w:rPr>
        <w:t>competing with local originations</w:t>
      </w:r>
      <w:r w:rsidRPr="00A6434D">
        <w:rPr>
          <w:color w:val="244B5A"/>
          <w:sz w:val="24"/>
          <w:szCs w:val="24"/>
        </w:rPr>
        <w:t>.</w:t>
      </w:r>
    </w:p>
    <w:p w14:paraId="745CD61B" w14:textId="43AD6B09" w:rsidR="00D817B5"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T</w:t>
      </w:r>
      <w:r w:rsidR="007349AB" w:rsidRPr="00A6434D">
        <w:rPr>
          <w:color w:val="244B5A"/>
          <w:sz w:val="24"/>
          <w:szCs w:val="24"/>
        </w:rPr>
        <w:t>hey are managing complex funding relationships - grants/SLAs/and contracts across different areas</w:t>
      </w:r>
      <w:r w:rsidRPr="00A6434D">
        <w:rPr>
          <w:color w:val="244B5A"/>
          <w:sz w:val="24"/>
          <w:szCs w:val="24"/>
        </w:rPr>
        <w:t>.</w:t>
      </w:r>
    </w:p>
    <w:p w14:paraId="273015B0" w14:textId="072A7465" w:rsidR="00D817B5"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I</w:t>
      </w:r>
      <w:r w:rsidR="007349AB" w:rsidRPr="00A6434D">
        <w:rPr>
          <w:color w:val="244B5A"/>
          <w:sz w:val="24"/>
          <w:szCs w:val="24"/>
        </w:rPr>
        <w:t>ncome levels preclude them from some funding sources</w:t>
      </w:r>
      <w:r w:rsidRPr="00A6434D">
        <w:rPr>
          <w:color w:val="244B5A"/>
          <w:sz w:val="24"/>
          <w:szCs w:val="24"/>
        </w:rPr>
        <w:t>.</w:t>
      </w:r>
    </w:p>
    <w:p w14:paraId="5FA0D6A8" w14:textId="5E35DFAD" w:rsidR="00D817B5"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T</w:t>
      </w:r>
      <w:r w:rsidR="007349AB" w:rsidRPr="00A6434D">
        <w:rPr>
          <w:color w:val="244B5A"/>
          <w:sz w:val="24"/>
          <w:szCs w:val="24"/>
        </w:rPr>
        <w:t>here is a perception among funders/public sector that they ’get lots of funding’ so there is resistance to ‘more funding</w:t>
      </w:r>
      <w:r w:rsidRPr="00A6434D">
        <w:rPr>
          <w:color w:val="244B5A"/>
          <w:sz w:val="24"/>
          <w:szCs w:val="24"/>
        </w:rPr>
        <w:t>.</w:t>
      </w:r>
      <w:r w:rsidR="007349AB" w:rsidRPr="00A6434D">
        <w:rPr>
          <w:color w:val="244B5A"/>
          <w:sz w:val="24"/>
          <w:szCs w:val="24"/>
        </w:rPr>
        <w:t>’</w:t>
      </w:r>
    </w:p>
    <w:p w14:paraId="67A38D23" w14:textId="6BD7B637" w:rsidR="00F202C8"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L</w:t>
      </w:r>
      <w:r w:rsidR="007349AB" w:rsidRPr="00A6434D">
        <w:rPr>
          <w:color w:val="244B5A"/>
          <w:sz w:val="24"/>
          <w:szCs w:val="24"/>
        </w:rPr>
        <w:t>ack of understanding from funders/partners that most funding for contracts/SLAs</w:t>
      </w:r>
      <w:r w:rsidR="00F202C8" w:rsidRPr="00A6434D">
        <w:rPr>
          <w:color w:val="244B5A"/>
          <w:sz w:val="24"/>
          <w:szCs w:val="24"/>
        </w:rPr>
        <w:t xml:space="preserve"> </w:t>
      </w:r>
      <w:r w:rsidR="007349AB" w:rsidRPr="00A6434D">
        <w:rPr>
          <w:color w:val="244B5A"/>
          <w:sz w:val="24"/>
          <w:szCs w:val="24"/>
        </w:rPr>
        <w:t>means its tied to delivery, so they can’t ‘do more’ without additional funding</w:t>
      </w:r>
      <w:r w:rsidRPr="00A6434D">
        <w:rPr>
          <w:color w:val="244B5A"/>
          <w:sz w:val="24"/>
          <w:szCs w:val="24"/>
        </w:rPr>
        <w:t>.</w:t>
      </w:r>
    </w:p>
    <w:p w14:paraId="620D25B5" w14:textId="716F9A4B" w:rsidR="00F202C8"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F</w:t>
      </w:r>
      <w:r w:rsidR="007349AB" w:rsidRPr="00A6434D">
        <w:rPr>
          <w:color w:val="244B5A"/>
          <w:sz w:val="24"/>
          <w:szCs w:val="24"/>
        </w:rPr>
        <w:t>or organisations that generat</w:t>
      </w:r>
      <w:r w:rsidR="00F202C8" w:rsidRPr="00A6434D">
        <w:rPr>
          <w:color w:val="244B5A"/>
          <w:sz w:val="24"/>
          <w:szCs w:val="24"/>
        </w:rPr>
        <w:t>e</w:t>
      </w:r>
      <w:r w:rsidR="007349AB" w:rsidRPr="00A6434D">
        <w:rPr>
          <w:color w:val="244B5A"/>
          <w:sz w:val="24"/>
          <w:szCs w:val="24"/>
        </w:rPr>
        <w:t xml:space="preserve"> income from services (including development trusts) third sector organisations report that it was difficult to make</w:t>
      </w:r>
      <w:r w:rsidR="00F202C8" w:rsidRPr="00A6434D">
        <w:rPr>
          <w:color w:val="244B5A"/>
          <w:sz w:val="24"/>
          <w:szCs w:val="24"/>
        </w:rPr>
        <w:t xml:space="preserve"> an</w:t>
      </w:r>
      <w:r w:rsidR="007349AB" w:rsidRPr="00A6434D">
        <w:rPr>
          <w:color w:val="244B5A"/>
          <w:sz w:val="24"/>
          <w:szCs w:val="24"/>
        </w:rPr>
        <w:t xml:space="preserve"> argument for funding for ‘charitable projects’ which will never be income generating</w:t>
      </w:r>
      <w:r w:rsidRPr="00A6434D">
        <w:rPr>
          <w:color w:val="244B5A"/>
          <w:sz w:val="24"/>
          <w:szCs w:val="24"/>
        </w:rPr>
        <w:t>.</w:t>
      </w:r>
    </w:p>
    <w:p w14:paraId="7CBB2B6A" w14:textId="1E1FC848" w:rsidR="00EE346B" w:rsidRPr="00A6434D" w:rsidRDefault="008E4FC3" w:rsidP="00A6434D">
      <w:pPr>
        <w:pStyle w:val="ListParagraph"/>
        <w:numPr>
          <w:ilvl w:val="0"/>
          <w:numId w:val="25"/>
        </w:numPr>
        <w:spacing w:line="288" w:lineRule="auto"/>
        <w:rPr>
          <w:color w:val="244B5A"/>
          <w:sz w:val="24"/>
          <w:szCs w:val="24"/>
        </w:rPr>
      </w:pPr>
      <w:r w:rsidRPr="00A6434D">
        <w:rPr>
          <w:color w:val="244B5A"/>
          <w:sz w:val="24"/>
          <w:szCs w:val="24"/>
        </w:rPr>
        <w:t>T</w:t>
      </w:r>
      <w:r w:rsidR="007349AB" w:rsidRPr="00A6434D">
        <w:rPr>
          <w:color w:val="244B5A"/>
          <w:sz w:val="24"/>
          <w:szCs w:val="24"/>
        </w:rPr>
        <w:t>here is an assumption held by funders that you can make anything ‘income generating</w:t>
      </w:r>
      <w:r w:rsidRPr="00A6434D">
        <w:rPr>
          <w:color w:val="244B5A"/>
          <w:sz w:val="24"/>
          <w:szCs w:val="24"/>
        </w:rPr>
        <w:t>.</w:t>
      </w:r>
      <w:r w:rsidR="00EE346B" w:rsidRPr="00A6434D">
        <w:rPr>
          <w:color w:val="244B5A"/>
          <w:sz w:val="24"/>
          <w:szCs w:val="24"/>
        </w:rPr>
        <w:t>’</w:t>
      </w:r>
    </w:p>
    <w:p w14:paraId="24399AF4" w14:textId="77777777" w:rsidR="00564FB7" w:rsidRPr="00A6434D" w:rsidRDefault="00564FB7" w:rsidP="00A6434D">
      <w:pPr>
        <w:spacing w:line="288" w:lineRule="auto"/>
        <w:rPr>
          <w:color w:val="244B5A"/>
          <w:sz w:val="24"/>
          <w:szCs w:val="24"/>
        </w:rPr>
      </w:pPr>
    </w:p>
    <w:p w14:paraId="7AEDFEEB" w14:textId="552915E3" w:rsidR="007349AB" w:rsidRPr="00A6434D" w:rsidRDefault="007349AB" w:rsidP="00A6434D">
      <w:pPr>
        <w:spacing w:line="288" w:lineRule="auto"/>
        <w:rPr>
          <w:color w:val="244B5A"/>
          <w:sz w:val="24"/>
          <w:szCs w:val="24"/>
        </w:rPr>
      </w:pPr>
      <w:r w:rsidRPr="00A6434D">
        <w:rPr>
          <w:color w:val="244B5A"/>
          <w:sz w:val="24"/>
          <w:szCs w:val="24"/>
        </w:rPr>
        <w:t xml:space="preserve">Third sector organisations reported that grants/SLAs were often fixed and there was no mechanism for review /uplift. </w:t>
      </w:r>
      <w:r w:rsidR="00EE346B" w:rsidRPr="00A6434D">
        <w:rPr>
          <w:color w:val="244B5A"/>
          <w:sz w:val="24"/>
          <w:szCs w:val="24"/>
        </w:rPr>
        <w:t>Organisations</w:t>
      </w:r>
      <w:r w:rsidRPr="00A6434D">
        <w:rPr>
          <w:color w:val="244B5A"/>
          <w:sz w:val="24"/>
          <w:szCs w:val="24"/>
        </w:rPr>
        <w:t xml:space="preserve"> gave example</w:t>
      </w:r>
      <w:r w:rsidR="00EE346B" w:rsidRPr="00A6434D">
        <w:rPr>
          <w:color w:val="244B5A"/>
          <w:sz w:val="24"/>
          <w:szCs w:val="24"/>
        </w:rPr>
        <w:t>s</w:t>
      </w:r>
      <w:r w:rsidRPr="00A6434D">
        <w:rPr>
          <w:color w:val="244B5A"/>
          <w:sz w:val="24"/>
          <w:szCs w:val="24"/>
        </w:rPr>
        <w:t xml:space="preserve"> of grant/SLAs that had been static for 10 years.</w:t>
      </w:r>
    </w:p>
    <w:p w14:paraId="17597230" w14:textId="408E844E" w:rsidR="007349AB" w:rsidRPr="00A6434D" w:rsidRDefault="007349AB" w:rsidP="00A6434D">
      <w:pPr>
        <w:spacing w:line="288" w:lineRule="auto"/>
        <w:rPr>
          <w:color w:val="244B5A"/>
          <w:sz w:val="24"/>
          <w:szCs w:val="24"/>
        </w:rPr>
      </w:pPr>
      <w:r w:rsidRPr="00A6434D">
        <w:rPr>
          <w:color w:val="244B5A"/>
          <w:sz w:val="24"/>
          <w:szCs w:val="24"/>
        </w:rPr>
        <w:t>Third sector organisations are increasingly under pressure to raise other funding to keep services going (and are in fact subsidising LA funded work).</w:t>
      </w:r>
    </w:p>
    <w:p w14:paraId="52AEACC8" w14:textId="6B356C3D" w:rsidR="007349AB" w:rsidRPr="00A6434D" w:rsidRDefault="007349AB" w:rsidP="00A6434D">
      <w:pPr>
        <w:spacing w:line="288" w:lineRule="auto"/>
        <w:rPr>
          <w:color w:val="244B5A"/>
          <w:sz w:val="24"/>
          <w:szCs w:val="24"/>
        </w:rPr>
      </w:pPr>
      <w:r w:rsidRPr="00A6434D">
        <w:rPr>
          <w:color w:val="244B5A"/>
          <w:sz w:val="24"/>
          <w:szCs w:val="24"/>
        </w:rPr>
        <w:t>Procurement systems/contract management and reporting systems are different in different local authority areas</w:t>
      </w:r>
    </w:p>
    <w:p w14:paraId="2EA6B8C6" w14:textId="2352EDF3" w:rsidR="00564FB7" w:rsidRPr="00A6434D" w:rsidRDefault="007349AB" w:rsidP="008D653A">
      <w:pPr>
        <w:spacing w:line="288" w:lineRule="auto"/>
        <w:rPr>
          <w:color w:val="244B5A"/>
        </w:rPr>
      </w:pPr>
      <w:r w:rsidRPr="00A6434D">
        <w:rPr>
          <w:color w:val="244B5A"/>
          <w:sz w:val="24"/>
          <w:szCs w:val="24"/>
        </w:rPr>
        <w:t xml:space="preserve">Third sector organisations </w:t>
      </w:r>
      <w:r w:rsidR="00C94C44" w:rsidRPr="00A6434D">
        <w:rPr>
          <w:color w:val="244B5A"/>
          <w:sz w:val="24"/>
          <w:szCs w:val="24"/>
        </w:rPr>
        <w:t>must</w:t>
      </w:r>
      <w:r w:rsidRPr="00A6434D">
        <w:rPr>
          <w:color w:val="244B5A"/>
          <w:sz w:val="24"/>
          <w:szCs w:val="24"/>
        </w:rPr>
        <w:t xml:space="preserve"> manage so many different systems/ways of working /reporting etc.</w:t>
      </w:r>
    </w:p>
    <w:p w14:paraId="6A4047AF" w14:textId="614E5655" w:rsidR="007349AB" w:rsidRPr="00A6434D" w:rsidRDefault="007349AB" w:rsidP="00B13D1F">
      <w:pPr>
        <w:pStyle w:val="Heading1"/>
      </w:pPr>
      <w:bookmarkStart w:id="41" w:name="_Toc113366149"/>
      <w:r w:rsidRPr="00A6434D">
        <w:t xml:space="preserve">Scottish Government funded </w:t>
      </w:r>
      <w:proofErr w:type="spellStart"/>
      <w:r w:rsidRPr="00A6434D">
        <w:t>organisations</w:t>
      </w:r>
      <w:bookmarkEnd w:id="41"/>
      <w:proofErr w:type="spellEnd"/>
      <w:r w:rsidRPr="00A6434D">
        <w:t xml:space="preserve"> </w:t>
      </w:r>
    </w:p>
    <w:p w14:paraId="204DEB4F" w14:textId="0453164F" w:rsidR="007349AB" w:rsidRPr="00A6434D" w:rsidRDefault="007349AB" w:rsidP="00A6434D">
      <w:pPr>
        <w:spacing w:line="288" w:lineRule="auto"/>
        <w:rPr>
          <w:color w:val="244B5A"/>
          <w:sz w:val="24"/>
          <w:szCs w:val="24"/>
        </w:rPr>
      </w:pPr>
      <w:r w:rsidRPr="00A6434D">
        <w:rPr>
          <w:color w:val="244B5A"/>
          <w:sz w:val="24"/>
          <w:szCs w:val="24"/>
        </w:rPr>
        <w:t xml:space="preserve">We interviewed </w:t>
      </w:r>
      <w:r w:rsidR="00564FB7" w:rsidRPr="00A6434D">
        <w:rPr>
          <w:color w:val="244B5A"/>
          <w:sz w:val="24"/>
          <w:szCs w:val="24"/>
        </w:rPr>
        <w:t>several</w:t>
      </w:r>
      <w:r w:rsidRPr="00A6434D">
        <w:rPr>
          <w:color w:val="244B5A"/>
          <w:sz w:val="24"/>
          <w:szCs w:val="24"/>
        </w:rPr>
        <w:t xml:space="preserve"> national </w:t>
      </w:r>
      <w:proofErr w:type="spellStart"/>
      <w:r w:rsidRPr="00A6434D">
        <w:rPr>
          <w:color w:val="244B5A"/>
          <w:sz w:val="24"/>
          <w:szCs w:val="24"/>
        </w:rPr>
        <w:t>organisations</w:t>
      </w:r>
      <w:proofErr w:type="spellEnd"/>
      <w:r w:rsidRPr="00A6434D">
        <w:rPr>
          <w:color w:val="244B5A"/>
          <w:sz w:val="24"/>
          <w:szCs w:val="24"/>
        </w:rPr>
        <w:t xml:space="preserve"> that derived a significant proportion of their funding from Scottish Government</w:t>
      </w:r>
      <w:r w:rsidR="00D76578" w:rsidRPr="00A6434D">
        <w:rPr>
          <w:color w:val="244B5A"/>
          <w:sz w:val="24"/>
          <w:szCs w:val="24"/>
        </w:rPr>
        <w:t xml:space="preserve">. </w:t>
      </w:r>
      <w:r w:rsidRPr="00A6434D">
        <w:rPr>
          <w:color w:val="244B5A"/>
          <w:sz w:val="24"/>
          <w:szCs w:val="24"/>
        </w:rPr>
        <w:t xml:space="preserve">While these </w:t>
      </w:r>
      <w:proofErr w:type="spellStart"/>
      <w:r w:rsidRPr="00A6434D">
        <w:rPr>
          <w:color w:val="244B5A"/>
          <w:sz w:val="24"/>
          <w:szCs w:val="24"/>
        </w:rPr>
        <w:t>organisations</w:t>
      </w:r>
      <w:proofErr w:type="spellEnd"/>
      <w:r w:rsidRPr="00A6434D">
        <w:rPr>
          <w:color w:val="244B5A"/>
          <w:sz w:val="24"/>
          <w:szCs w:val="24"/>
        </w:rPr>
        <w:t xml:space="preserve"> benefited from core funding, there were a range of challenges.</w:t>
      </w:r>
    </w:p>
    <w:p w14:paraId="643148AB" w14:textId="00E64005" w:rsidR="007349AB" w:rsidRPr="00A6434D" w:rsidRDefault="007349AB" w:rsidP="00A6434D">
      <w:pPr>
        <w:pStyle w:val="ListParagraph"/>
        <w:numPr>
          <w:ilvl w:val="0"/>
          <w:numId w:val="31"/>
        </w:numPr>
        <w:spacing w:line="288" w:lineRule="auto"/>
        <w:rPr>
          <w:color w:val="244B5A"/>
          <w:sz w:val="24"/>
          <w:szCs w:val="24"/>
        </w:rPr>
      </w:pPr>
      <w:r w:rsidRPr="00A6434D">
        <w:rPr>
          <w:color w:val="244B5A"/>
          <w:sz w:val="24"/>
          <w:szCs w:val="24"/>
        </w:rPr>
        <w:lastRenderedPageBreak/>
        <w:t xml:space="preserve">Core funding - but no mechanism for uplift </w:t>
      </w:r>
      <w:r w:rsidR="00D76578" w:rsidRPr="00A6434D">
        <w:rPr>
          <w:color w:val="244B5A"/>
          <w:sz w:val="24"/>
          <w:szCs w:val="24"/>
        </w:rPr>
        <w:t>(</w:t>
      </w:r>
      <w:r w:rsidRPr="00A6434D">
        <w:rPr>
          <w:color w:val="244B5A"/>
          <w:sz w:val="24"/>
          <w:szCs w:val="24"/>
        </w:rPr>
        <w:t>Several third sector organisations reported that they had no uplift in their core funding</w:t>
      </w:r>
      <w:r w:rsidR="00D76578" w:rsidRPr="00A6434D">
        <w:rPr>
          <w:color w:val="244B5A"/>
          <w:sz w:val="24"/>
          <w:szCs w:val="24"/>
        </w:rPr>
        <w:t xml:space="preserve">, and </w:t>
      </w:r>
      <w:r w:rsidRPr="00A6434D">
        <w:rPr>
          <w:color w:val="244B5A"/>
          <w:sz w:val="24"/>
          <w:szCs w:val="24"/>
        </w:rPr>
        <w:t>one had no uplift for 13 years, representing a 27% reduction in funding).</w:t>
      </w:r>
    </w:p>
    <w:p w14:paraId="5926A132" w14:textId="4453470D" w:rsidR="002E29A1" w:rsidRPr="00A6434D" w:rsidRDefault="007349AB" w:rsidP="00A6434D">
      <w:pPr>
        <w:pStyle w:val="ListParagraph"/>
        <w:numPr>
          <w:ilvl w:val="0"/>
          <w:numId w:val="31"/>
        </w:numPr>
        <w:spacing w:line="288" w:lineRule="auto"/>
        <w:rPr>
          <w:color w:val="244B5A"/>
          <w:sz w:val="24"/>
          <w:szCs w:val="24"/>
        </w:rPr>
      </w:pPr>
      <w:r w:rsidRPr="00A6434D">
        <w:rPr>
          <w:color w:val="244B5A"/>
          <w:sz w:val="24"/>
          <w:szCs w:val="24"/>
        </w:rPr>
        <w:t>Dependency/independence</w:t>
      </w:r>
      <w:r w:rsidR="008B1F09" w:rsidRPr="00A6434D">
        <w:rPr>
          <w:color w:val="244B5A"/>
          <w:sz w:val="24"/>
          <w:szCs w:val="24"/>
        </w:rPr>
        <w:t xml:space="preserve"> — c</w:t>
      </w:r>
      <w:r w:rsidRPr="00A6434D">
        <w:rPr>
          <w:color w:val="244B5A"/>
          <w:sz w:val="24"/>
          <w:szCs w:val="24"/>
        </w:rPr>
        <w:t>omplexity of their relationships because they are dependent on S</w:t>
      </w:r>
      <w:r w:rsidR="002E29A1" w:rsidRPr="00A6434D">
        <w:rPr>
          <w:color w:val="244B5A"/>
          <w:sz w:val="24"/>
          <w:szCs w:val="24"/>
        </w:rPr>
        <w:t>cottish Government</w:t>
      </w:r>
      <w:r w:rsidRPr="00A6434D">
        <w:rPr>
          <w:color w:val="244B5A"/>
          <w:sz w:val="24"/>
          <w:szCs w:val="24"/>
        </w:rPr>
        <w:t xml:space="preserve"> to be able to deliver services, but they also want to influence the services that are delivered (i.e., they want a strategic /influencing role with Scottish government)</w:t>
      </w:r>
      <w:r w:rsidR="008E4FC3" w:rsidRPr="00A6434D">
        <w:rPr>
          <w:color w:val="244B5A"/>
          <w:sz w:val="24"/>
          <w:szCs w:val="24"/>
        </w:rPr>
        <w:t>.</w:t>
      </w:r>
      <w:r w:rsidRPr="00A6434D">
        <w:rPr>
          <w:color w:val="244B5A"/>
          <w:sz w:val="24"/>
          <w:szCs w:val="24"/>
        </w:rPr>
        <w:t xml:space="preserve"> </w:t>
      </w:r>
    </w:p>
    <w:p w14:paraId="1561664E" w14:textId="79D8F9D2" w:rsidR="002E29A1" w:rsidRPr="00A6434D" w:rsidRDefault="007349AB" w:rsidP="00A6434D">
      <w:pPr>
        <w:pStyle w:val="ListParagraph"/>
        <w:numPr>
          <w:ilvl w:val="0"/>
          <w:numId w:val="31"/>
        </w:numPr>
        <w:spacing w:line="288" w:lineRule="auto"/>
        <w:rPr>
          <w:color w:val="244B5A"/>
          <w:sz w:val="24"/>
          <w:szCs w:val="24"/>
        </w:rPr>
      </w:pPr>
      <w:r w:rsidRPr="00A6434D">
        <w:rPr>
          <w:color w:val="244B5A"/>
          <w:sz w:val="24"/>
          <w:szCs w:val="24"/>
        </w:rPr>
        <w:t>They need to be able to provide evidence of need/</w:t>
      </w:r>
      <w:proofErr w:type="gramStart"/>
      <w:r w:rsidRPr="00A6434D">
        <w:rPr>
          <w:color w:val="244B5A"/>
          <w:sz w:val="24"/>
          <w:szCs w:val="24"/>
        </w:rPr>
        <w:t>and also</w:t>
      </w:r>
      <w:proofErr w:type="gramEnd"/>
      <w:r w:rsidRPr="00A6434D">
        <w:rPr>
          <w:color w:val="244B5A"/>
          <w:sz w:val="24"/>
          <w:szCs w:val="24"/>
        </w:rPr>
        <w:t xml:space="preserve"> demonstrate where policy and practice are not working without that being seen as challenging S</w:t>
      </w:r>
      <w:r w:rsidR="002E29A1" w:rsidRPr="00A6434D">
        <w:rPr>
          <w:color w:val="244B5A"/>
          <w:sz w:val="24"/>
          <w:szCs w:val="24"/>
        </w:rPr>
        <w:t>cottish Government</w:t>
      </w:r>
      <w:r w:rsidRPr="00A6434D">
        <w:rPr>
          <w:color w:val="244B5A"/>
          <w:sz w:val="24"/>
          <w:szCs w:val="24"/>
        </w:rPr>
        <w:t>, but there is potential to be seen as ‘biting the hand that feeds you</w:t>
      </w:r>
      <w:r w:rsidR="008E4FC3" w:rsidRPr="00A6434D">
        <w:rPr>
          <w:color w:val="244B5A"/>
          <w:sz w:val="24"/>
          <w:szCs w:val="24"/>
        </w:rPr>
        <w:t>.’</w:t>
      </w:r>
    </w:p>
    <w:p w14:paraId="22779952" w14:textId="54FDE013" w:rsidR="00406578" w:rsidRPr="00A6434D" w:rsidRDefault="007349AB" w:rsidP="00A6434D">
      <w:pPr>
        <w:spacing w:line="288" w:lineRule="auto"/>
        <w:rPr>
          <w:color w:val="244B5A"/>
          <w:sz w:val="24"/>
          <w:szCs w:val="24"/>
        </w:rPr>
      </w:pPr>
      <w:r w:rsidRPr="00A6434D">
        <w:rPr>
          <w:color w:val="244B5A"/>
          <w:sz w:val="24"/>
          <w:szCs w:val="24"/>
        </w:rPr>
        <w:t>Funding ‘influencing’ work</w:t>
      </w:r>
      <w:r w:rsidR="002E29A1" w:rsidRPr="00A6434D">
        <w:rPr>
          <w:color w:val="244B5A"/>
          <w:sz w:val="24"/>
          <w:szCs w:val="24"/>
        </w:rPr>
        <w:t xml:space="preserve"> — While it is recognised that the third sector has a role in influencing policy (and funding priorities), these organisations highlighted the fact that they had to do a lot of work to demonstrate need/influence policy and funding</w:t>
      </w:r>
    </w:p>
    <w:p w14:paraId="1A5F058C" w14:textId="13F4EF4B" w:rsidR="00DE1151" w:rsidRPr="00A6434D" w:rsidRDefault="007349AB" w:rsidP="00A6434D">
      <w:pPr>
        <w:pStyle w:val="ListParagraph"/>
        <w:numPr>
          <w:ilvl w:val="0"/>
          <w:numId w:val="32"/>
        </w:numPr>
        <w:spacing w:line="288" w:lineRule="auto"/>
        <w:rPr>
          <w:color w:val="244B5A"/>
          <w:sz w:val="24"/>
          <w:szCs w:val="24"/>
        </w:rPr>
      </w:pPr>
      <w:r w:rsidRPr="00A6434D">
        <w:rPr>
          <w:color w:val="244B5A"/>
          <w:sz w:val="24"/>
          <w:szCs w:val="24"/>
        </w:rPr>
        <w:t>Challenges in diversifying funding sources</w:t>
      </w:r>
      <w:r w:rsidR="00406578" w:rsidRPr="00A6434D">
        <w:rPr>
          <w:color w:val="244B5A"/>
          <w:sz w:val="24"/>
          <w:szCs w:val="24"/>
        </w:rPr>
        <w:t xml:space="preserve"> — t</w:t>
      </w:r>
      <w:r w:rsidRPr="00A6434D">
        <w:rPr>
          <w:color w:val="244B5A"/>
          <w:sz w:val="24"/>
          <w:szCs w:val="24"/>
        </w:rPr>
        <w:t>he public sector wants the third sector to become less reliant - but there is a recognition in the sector that those which get core grants from Scottish Government could never raise the level of funding they need from trusts/charities</w:t>
      </w:r>
      <w:r w:rsidR="008E4FC3" w:rsidRPr="00A6434D">
        <w:rPr>
          <w:color w:val="244B5A"/>
          <w:sz w:val="24"/>
          <w:szCs w:val="24"/>
        </w:rPr>
        <w:t>.</w:t>
      </w:r>
    </w:p>
    <w:p w14:paraId="497D263B" w14:textId="368CC96B" w:rsidR="007349AB" w:rsidRPr="00A6434D" w:rsidRDefault="007349AB" w:rsidP="00A6434D">
      <w:pPr>
        <w:pStyle w:val="ListParagraph"/>
        <w:numPr>
          <w:ilvl w:val="0"/>
          <w:numId w:val="32"/>
        </w:numPr>
        <w:spacing w:line="288" w:lineRule="auto"/>
        <w:rPr>
          <w:color w:val="244B5A"/>
          <w:sz w:val="24"/>
          <w:szCs w:val="24"/>
        </w:rPr>
      </w:pPr>
      <w:r w:rsidRPr="00A6434D">
        <w:rPr>
          <w:color w:val="244B5A"/>
          <w:sz w:val="24"/>
          <w:szCs w:val="24"/>
        </w:rPr>
        <w:t>Funders don’t recognise the level of core funding required to facilitate development (i.e., you need developmental resources)</w:t>
      </w:r>
      <w:r w:rsidR="00DE1151" w:rsidRPr="00A6434D">
        <w:rPr>
          <w:color w:val="244B5A"/>
          <w:sz w:val="24"/>
          <w:szCs w:val="24"/>
        </w:rPr>
        <w:t xml:space="preserve"> — t</w:t>
      </w:r>
      <w:r w:rsidRPr="00A6434D">
        <w:rPr>
          <w:color w:val="244B5A"/>
          <w:sz w:val="24"/>
          <w:szCs w:val="24"/>
        </w:rPr>
        <w:t>he levels of funding available through trusts/ charities is out of sync with third sector needs (Small trusts/charities often offer very small amounts (in relation to need)</w:t>
      </w:r>
      <w:r w:rsidR="008E4FC3" w:rsidRPr="00A6434D">
        <w:rPr>
          <w:color w:val="244B5A"/>
          <w:sz w:val="24"/>
          <w:szCs w:val="24"/>
        </w:rPr>
        <w:t>.</w:t>
      </w:r>
    </w:p>
    <w:p w14:paraId="7F9B3C89" w14:textId="77777777" w:rsidR="00EB445A" w:rsidRPr="00A6434D" w:rsidRDefault="00EB445A" w:rsidP="00A6434D">
      <w:pPr>
        <w:pStyle w:val="ListParagraph"/>
        <w:spacing w:line="288" w:lineRule="auto"/>
        <w:rPr>
          <w:color w:val="244B5A"/>
          <w:sz w:val="24"/>
          <w:szCs w:val="24"/>
        </w:rPr>
      </w:pPr>
    </w:p>
    <w:p w14:paraId="613074B5" w14:textId="7A3DB472" w:rsidR="007349AB" w:rsidRPr="00A6434D" w:rsidRDefault="007349AB" w:rsidP="00B13D1F">
      <w:pPr>
        <w:pStyle w:val="Heading1"/>
      </w:pPr>
      <w:bookmarkStart w:id="42" w:name="_Toc113366150"/>
      <w:r w:rsidRPr="00A6434D">
        <w:t xml:space="preserve">Small national </w:t>
      </w:r>
      <w:proofErr w:type="spellStart"/>
      <w:r w:rsidRPr="00A6434D">
        <w:t>organisations</w:t>
      </w:r>
      <w:proofErr w:type="spellEnd"/>
      <w:r w:rsidRPr="00A6434D">
        <w:t xml:space="preserve"> with predominantly self-generated income</w:t>
      </w:r>
      <w:bookmarkEnd w:id="42"/>
    </w:p>
    <w:p w14:paraId="7D383B60" w14:textId="2E05A31C" w:rsidR="007349AB" w:rsidRPr="00A6434D" w:rsidRDefault="007349AB" w:rsidP="00A6434D">
      <w:pPr>
        <w:spacing w:line="288" w:lineRule="auto"/>
        <w:rPr>
          <w:color w:val="244B5A"/>
          <w:sz w:val="24"/>
          <w:szCs w:val="24"/>
        </w:rPr>
      </w:pPr>
      <w:r w:rsidRPr="00A6434D">
        <w:rPr>
          <w:color w:val="244B5A"/>
          <w:sz w:val="24"/>
          <w:szCs w:val="24"/>
        </w:rPr>
        <w:t>There was a group of small charities who generated significant levels of income via fundraising (by their members) and from trading activities.</w:t>
      </w:r>
    </w:p>
    <w:p w14:paraId="714AC1D1" w14:textId="77777777" w:rsidR="007349AB" w:rsidRPr="00A6434D" w:rsidRDefault="007349AB" w:rsidP="00A6434D">
      <w:pPr>
        <w:spacing w:line="288" w:lineRule="auto"/>
        <w:rPr>
          <w:color w:val="244B5A"/>
          <w:sz w:val="24"/>
          <w:szCs w:val="24"/>
        </w:rPr>
      </w:pPr>
      <w:r w:rsidRPr="00A6434D">
        <w:rPr>
          <w:color w:val="244B5A"/>
          <w:sz w:val="24"/>
          <w:szCs w:val="24"/>
        </w:rPr>
        <w:t>For many of these, this was the first time they were applying for funding from public sector and trusts charities</w:t>
      </w:r>
    </w:p>
    <w:p w14:paraId="784C8C5A" w14:textId="5217D80D" w:rsidR="00EB445A" w:rsidRPr="00A6434D" w:rsidRDefault="007349AB" w:rsidP="00A6434D">
      <w:pPr>
        <w:pStyle w:val="ListParagraph"/>
        <w:numPr>
          <w:ilvl w:val="0"/>
          <w:numId w:val="33"/>
        </w:numPr>
        <w:spacing w:line="288" w:lineRule="auto"/>
        <w:rPr>
          <w:color w:val="244B5A"/>
          <w:sz w:val="24"/>
          <w:szCs w:val="24"/>
        </w:rPr>
      </w:pPr>
      <w:r w:rsidRPr="00A6434D">
        <w:rPr>
          <w:color w:val="244B5A"/>
          <w:sz w:val="24"/>
          <w:szCs w:val="24"/>
        </w:rPr>
        <w:t>Didn’t have relationships with funders so weren’t on funders’ ‘radars</w:t>
      </w:r>
      <w:r w:rsidR="008E4FC3" w:rsidRPr="00A6434D">
        <w:rPr>
          <w:color w:val="244B5A"/>
          <w:sz w:val="24"/>
          <w:szCs w:val="24"/>
        </w:rPr>
        <w:t>.</w:t>
      </w:r>
      <w:r w:rsidRPr="00A6434D">
        <w:rPr>
          <w:color w:val="244B5A"/>
          <w:sz w:val="24"/>
          <w:szCs w:val="24"/>
        </w:rPr>
        <w:t>’</w:t>
      </w:r>
    </w:p>
    <w:p w14:paraId="4FC16150" w14:textId="77C83DD1" w:rsidR="00EB445A" w:rsidRPr="00A6434D" w:rsidRDefault="007349AB" w:rsidP="00A6434D">
      <w:pPr>
        <w:pStyle w:val="ListParagraph"/>
        <w:numPr>
          <w:ilvl w:val="0"/>
          <w:numId w:val="33"/>
        </w:numPr>
        <w:spacing w:line="288" w:lineRule="auto"/>
        <w:rPr>
          <w:color w:val="244B5A"/>
          <w:sz w:val="24"/>
          <w:szCs w:val="24"/>
        </w:rPr>
      </w:pPr>
      <w:r w:rsidRPr="00A6434D">
        <w:rPr>
          <w:color w:val="244B5A"/>
          <w:sz w:val="24"/>
          <w:szCs w:val="24"/>
        </w:rPr>
        <w:t>Were unaccustomed to funders processes</w:t>
      </w:r>
      <w:r w:rsidR="008E4FC3" w:rsidRPr="00A6434D">
        <w:rPr>
          <w:color w:val="244B5A"/>
          <w:sz w:val="24"/>
          <w:szCs w:val="24"/>
        </w:rPr>
        <w:t>.</w:t>
      </w:r>
    </w:p>
    <w:p w14:paraId="053C98BA" w14:textId="57F8659F" w:rsidR="006513CA" w:rsidRPr="00A6434D" w:rsidRDefault="007349AB" w:rsidP="00A6434D">
      <w:pPr>
        <w:pStyle w:val="ListParagraph"/>
        <w:numPr>
          <w:ilvl w:val="0"/>
          <w:numId w:val="33"/>
        </w:numPr>
        <w:spacing w:line="288" w:lineRule="auto"/>
        <w:rPr>
          <w:color w:val="244B5A"/>
          <w:sz w:val="24"/>
          <w:szCs w:val="24"/>
        </w:rPr>
      </w:pPr>
      <w:r w:rsidRPr="00A6434D">
        <w:rPr>
          <w:color w:val="244B5A"/>
          <w:sz w:val="24"/>
          <w:szCs w:val="24"/>
        </w:rPr>
        <w:t>“Found the funding world unfathomable</w:t>
      </w:r>
      <w:r w:rsidR="008E4FC3" w:rsidRPr="00A6434D">
        <w:rPr>
          <w:color w:val="244B5A"/>
          <w:sz w:val="24"/>
          <w:szCs w:val="24"/>
        </w:rPr>
        <w:t>.</w:t>
      </w:r>
      <w:r w:rsidRPr="00A6434D">
        <w:rPr>
          <w:color w:val="244B5A"/>
          <w:sz w:val="24"/>
          <w:szCs w:val="24"/>
        </w:rPr>
        <w:t>”</w:t>
      </w:r>
    </w:p>
    <w:p w14:paraId="07201C4E" w14:textId="75EA8FBC" w:rsidR="001D58C7" w:rsidRPr="00A6434D" w:rsidRDefault="001D58C7" w:rsidP="00A6434D">
      <w:pPr>
        <w:spacing w:line="288" w:lineRule="auto"/>
        <w:rPr>
          <w:color w:val="244B5A"/>
          <w:sz w:val="24"/>
          <w:szCs w:val="24"/>
        </w:rPr>
      </w:pPr>
    </w:p>
    <w:p w14:paraId="10BD20C2" w14:textId="77777777" w:rsidR="008D653A" w:rsidRDefault="008D653A" w:rsidP="00D56848">
      <w:pPr>
        <w:pStyle w:val="Heading1"/>
        <w:rPr>
          <w:sz w:val="28"/>
          <w:szCs w:val="28"/>
        </w:rPr>
      </w:pPr>
      <w:bookmarkStart w:id="43" w:name="_Toc113366151"/>
    </w:p>
    <w:p w14:paraId="54D08FBF" w14:textId="77777777" w:rsidR="008D653A" w:rsidRDefault="008D653A" w:rsidP="00D56848">
      <w:pPr>
        <w:pStyle w:val="Heading1"/>
        <w:rPr>
          <w:sz w:val="28"/>
          <w:szCs w:val="28"/>
        </w:rPr>
      </w:pPr>
    </w:p>
    <w:p w14:paraId="66020120" w14:textId="77777777" w:rsidR="008D653A" w:rsidRDefault="008D653A" w:rsidP="00D56848">
      <w:pPr>
        <w:pStyle w:val="Heading1"/>
        <w:rPr>
          <w:sz w:val="28"/>
          <w:szCs w:val="28"/>
        </w:rPr>
      </w:pPr>
    </w:p>
    <w:p w14:paraId="3527440D" w14:textId="60277D62" w:rsidR="0041125A" w:rsidRPr="00B13D1F" w:rsidRDefault="0041125A" w:rsidP="00D56848">
      <w:pPr>
        <w:pStyle w:val="Heading1"/>
        <w:rPr>
          <w:sz w:val="28"/>
          <w:szCs w:val="28"/>
        </w:rPr>
      </w:pPr>
      <w:r w:rsidRPr="00B13D1F">
        <w:rPr>
          <w:sz w:val="28"/>
          <w:szCs w:val="28"/>
        </w:rPr>
        <w:lastRenderedPageBreak/>
        <w:t>Appendix three</w:t>
      </w:r>
      <w:bookmarkEnd w:id="43"/>
      <w:r w:rsidR="00B13D1F">
        <w:rPr>
          <w:sz w:val="28"/>
          <w:szCs w:val="28"/>
        </w:rPr>
        <w:br/>
      </w:r>
    </w:p>
    <w:p w14:paraId="6BBD4306" w14:textId="56A8A945" w:rsidR="00566274" w:rsidRPr="00A6434D" w:rsidRDefault="00566274" w:rsidP="00B13D1F">
      <w:pPr>
        <w:pStyle w:val="Heading1"/>
      </w:pPr>
      <w:bookmarkStart w:id="44" w:name="_Toc113366152"/>
      <w:r w:rsidRPr="00A6434D">
        <w:t xml:space="preserve">Small local </w:t>
      </w:r>
      <w:proofErr w:type="spellStart"/>
      <w:r w:rsidRPr="00A6434D">
        <w:t>organisations</w:t>
      </w:r>
      <w:bookmarkEnd w:id="44"/>
      <w:proofErr w:type="spellEnd"/>
    </w:p>
    <w:p w14:paraId="56C13764" w14:textId="572EA7FA" w:rsidR="00566274" w:rsidRPr="00A6434D" w:rsidRDefault="00566274" w:rsidP="00A6434D">
      <w:pPr>
        <w:spacing w:line="288" w:lineRule="auto"/>
        <w:rPr>
          <w:color w:val="244B5A"/>
          <w:sz w:val="24"/>
          <w:szCs w:val="24"/>
        </w:rPr>
      </w:pPr>
      <w:r w:rsidRPr="00A6434D">
        <w:rPr>
          <w:color w:val="244B5A"/>
          <w:sz w:val="24"/>
          <w:szCs w:val="24"/>
        </w:rPr>
        <w:t xml:space="preserve">Some small local </w:t>
      </w:r>
      <w:proofErr w:type="spellStart"/>
      <w:r w:rsidRPr="00A6434D">
        <w:rPr>
          <w:color w:val="244B5A"/>
          <w:sz w:val="24"/>
          <w:szCs w:val="24"/>
        </w:rPr>
        <w:t>organisations</w:t>
      </w:r>
      <w:proofErr w:type="spellEnd"/>
      <w:r w:rsidRPr="00A6434D">
        <w:rPr>
          <w:color w:val="244B5A"/>
          <w:sz w:val="24"/>
          <w:szCs w:val="24"/>
        </w:rPr>
        <w:t xml:space="preserve"> did not have or want relationships with</w:t>
      </w:r>
      <w:r w:rsidR="00112133" w:rsidRPr="00A6434D">
        <w:rPr>
          <w:color w:val="244B5A"/>
          <w:sz w:val="24"/>
          <w:szCs w:val="24"/>
        </w:rPr>
        <w:t xml:space="preserve"> the</w:t>
      </w:r>
      <w:r w:rsidRPr="00A6434D">
        <w:rPr>
          <w:color w:val="244B5A"/>
          <w:sz w:val="24"/>
          <w:szCs w:val="24"/>
        </w:rPr>
        <w:t xml:space="preserve"> public sector. Any relationships with local authorities etc</w:t>
      </w:r>
      <w:r w:rsidR="00112133" w:rsidRPr="00A6434D">
        <w:rPr>
          <w:color w:val="244B5A"/>
          <w:sz w:val="24"/>
          <w:szCs w:val="24"/>
        </w:rPr>
        <w:t>.</w:t>
      </w:r>
      <w:r w:rsidRPr="00A6434D">
        <w:rPr>
          <w:color w:val="244B5A"/>
          <w:sz w:val="24"/>
          <w:szCs w:val="24"/>
        </w:rPr>
        <w:t xml:space="preserve"> were purely functional.</w:t>
      </w:r>
    </w:p>
    <w:p w14:paraId="69CBF79B" w14:textId="77777777" w:rsidR="00112133" w:rsidRPr="00A6434D" w:rsidRDefault="00112133" w:rsidP="00A6434D">
      <w:pPr>
        <w:pStyle w:val="Heading3"/>
        <w:spacing w:line="288" w:lineRule="auto"/>
        <w:rPr>
          <w:rFonts w:ascii="Arial" w:hAnsi="Arial" w:cs="Arial"/>
          <w:color w:val="244B5A"/>
        </w:rPr>
      </w:pPr>
    </w:p>
    <w:p w14:paraId="616E79DD" w14:textId="295FF831" w:rsidR="00566274" w:rsidRPr="00A6434D" w:rsidRDefault="00566274" w:rsidP="00A6434D">
      <w:pPr>
        <w:pStyle w:val="Heading3"/>
        <w:spacing w:line="288" w:lineRule="auto"/>
        <w:rPr>
          <w:rFonts w:ascii="Arial" w:hAnsi="Arial" w:cs="Arial"/>
          <w:color w:val="244B5A"/>
        </w:rPr>
      </w:pPr>
      <w:bookmarkStart w:id="45" w:name="_Toc113366153"/>
      <w:r w:rsidRPr="00A6434D">
        <w:rPr>
          <w:rFonts w:ascii="Arial" w:hAnsi="Arial" w:cs="Arial"/>
          <w:color w:val="244B5A"/>
        </w:rPr>
        <w:t>Organisations with a focus on delivering services</w:t>
      </w:r>
      <w:bookmarkEnd w:id="45"/>
    </w:p>
    <w:p w14:paraId="6F59DFCF" w14:textId="77777777" w:rsidR="00112133" w:rsidRPr="00A6434D" w:rsidRDefault="00566274" w:rsidP="00A6434D">
      <w:pPr>
        <w:spacing w:line="288" w:lineRule="auto"/>
        <w:rPr>
          <w:color w:val="244B5A"/>
          <w:sz w:val="24"/>
          <w:szCs w:val="24"/>
        </w:rPr>
      </w:pPr>
      <w:r w:rsidRPr="00A6434D">
        <w:rPr>
          <w:color w:val="244B5A"/>
          <w:sz w:val="24"/>
          <w:szCs w:val="24"/>
        </w:rPr>
        <w:t xml:space="preserve">Their key relationship issues are around the need for better operational relationships. </w:t>
      </w:r>
    </w:p>
    <w:p w14:paraId="4C6A163C" w14:textId="6F5F77C6" w:rsidR="00112133" w:rsidRPr="00A6434D" w:rsidRDefault="00566274" w:rsidP="00A6434D">
      <w:pPr>
        <w:pStyle w:val="ListParagraph"/>
        <w:numPr>
          <w:ilvl w:val="0"/>
          <w:numId w:val="34"/>
        </w:numPr>
        <w:spacing w:line="288" w:lineRule="auto"/>
        <w:rPr>
          <w:color w:val="244B5A"/>
          <w:sz w:val="24"/>
          <w:szCs w:val="24"/>
        </w:rPr>
      </w:pPr>
      <w:r w:rsidRPr="00A6434D">
        <w:rPr>
          <w:color w:val="244B5A"/>
          <w:sz w:val="24"/>
          <w:szCs w:val="24"/>
        </w:rPr>
        <w:t>They need better partnerships/engagement at local level to get referrals/develop solutions</w:t>
      </w:r>
      <w:r w:rsidR="008E4FC3" w:rsidRPr="00A6434D">
        <w:rPr>
          <w:color w:val="244B5A"/>
          <w:sz w:val="24"/>
          <w:szCs w:val="24"/>
        </w:rPr>
        <w:t>.</w:t>
      </w:r>
    </w:p>
    <w:p w14:paraId="46EE7BEC" w14:textId="3C82E02A" w:rsidR="00112133" w:rsidRPr="00A6434D" w:rsidRDefault="00566274" w:rsidP="00A6434D">
      <w:pPr>
        <w:pStyle w:val="ListParagraph"/>
        <w:numPr>
          <w:ilvl w:val="0"/>
          <w:numId w:val="34"/>
        </w:numPr>
        <w:spacing w:line="288" w:lineRule="auto"/>
        <w:rPr>
          <w:color w:val="244B5A"/>
          <w:sz w:val="24"/>
          <w:szCs w:val="24"/>
        </w:rPr>
      </w:pPr>
      <w:r w:rsidRPr="00A6434D">
        <w:rPr>
          <w:color w:val="244B5A"/>
          <w:sz w:val="24"/>
          <w:szCs w:val="24"/>
        </w:rPr>
        <w:t>These organisations were less interested in strategic relationships/influencing</w:t>
      </w:r>
      <w:r w:rsidR="008E4FC3" w:rsidRPr="00A6434D">
        <w:rPr>
          <w:color w:val="244B5A"/>
          <w:sz w:val="24"/>
          <w:szCs w:val="24"/>
        </w:rPr>
        <w:t>.</w:t>
      </w:r>
    </w:p>
    <w:p w14:paraId="0EA43FFC" w14:textId="77777777" w:rsidR="00112133" w:rsidRPr="00A6434D" w:rsidRDefault="00566274" w:rsidP="00A6434D">
      <w:pPr>
        <w:pStyle w:val="ListParagraph"/>
        <w:numPr>
          <w:ilvl w:val="0"/>
          <w:numId w:val="34"/>
        </w:numPr>
        <w:spacing w:line="288" w:lineRule="auto"/>
        <w:rPr>
          <w:color w:val="244B5A"/>
          <w:sz w:val="24"/>
          <w:szCs w:val="24"/>
        </w:rPr>
      </w:pPr>
      <w:r w:rsidRPr="00A6434D">
        <w:rPr>
          <w:color w:val="244B5A"/>
          <w:sz w:val="24"/>
          <w:szCs w:val="24"/>
        </w:rPr>
        <w:t>They didn’t have the time/resources and didn’t really see it as their role.</w:t>
      </w:r>
    </w:p>
    <w:p w14:paraId="25339EB3" w14:textId="7753F216" w:rsidR="00566274" w:rsidRPr="00A6434D" w:rsidRDefault="00566274" w:rsidP="00A6434D">
      <w:pPr>
        <w:pStyle w:val="ListParagraph"/>
        <w:numPr>
          <w:ilvl w:val="0"/>
          <w:numId w:val="34"/>
        </w:numPr>
        <w:spacing w:line="288" w:lineRule="auto"/>
        <w:rPr>
          <w:color w:val="244B5A"/>
          <w:sz w:val="24"/>
          <w:szCs w:val="24"/>
        </w:rPr>
      </w:pPr>
      <w:r w:rsidRPr="00A6434D">
        <w:rPr>
          <w:color w:val="244B5A"/>
          <w:sz w:val="24"/>
          <w:szCs w:val="24"/>
        </w:rPr>
        <w:t>There was a strong sense that their mission was to deliver outcomes for people – so involvement in policy/influencing ‘takes them away from core activity</w:t>
      </w:r>
      <w:r w:rsidR="008E4FC3" w:rsidRPr="00A6434D">
        <w:rPr>
          <w:color w:val="244B5A"/>
          <w:sz w:val="24"/>
          <w:szCs w:val="24"/>
        </w:rPr>
        <w:t>.’</w:t>
      </w:r>
    </w:p>
    <w:p w14:paraId="485C0B4C" w14:textId="4B1C6789" w:rsidR="00566274" w:rsidRPr="00A6434D" w:rsidRDefault="00566274" w:rsidP="00A6434D">
      <w:pPr>
        <w:spacing w:line="288" w:lineRule="auto"/>
        <w:rPr>
          <w:color w:val="244B5A"/>
          <w:sz w:val="24"/>
          <w:szCs w:val="24"/>
        </w:rPr>
      </w:pPr>
      <w:r w:rsidRPr="00A6434D">
        <w:rPr>
          <w:color w:val="244B5A"/>
          <w:sz w:val="24"/>
          <w:szCs w:val="24"/>
        </w:rPr>
        <w:t xml:space="preserve">Many highlighted the inaccessibility of the public sector. Where they did want to develop relationships, they found it hard to know how to ‘get into’ </w:t>
      </w:r>
      <w:r w:rsidR="002153AA" w:rsidRPr="00A6434D">
        <w:rPr>
          <w:color w:val="244B5A"/>
          <w:sz w:val="24"/>
          <w:szCs w:val="24"/>
        </w:rPr>
        <w:t>local authorities</w:t>
      </w:r>
      <w:r w:rsidRPr="00A6434D">
        <w:rPr>
          <w:color w:val="244B5A"/>
          <w:sz w:val="24"/>
          <w:szCs w:val="24"/>
        </w:rPr>
        <w:t xml:space="preserve"> and HSCPs – at a basic level knowing who to speak to</w:t>
      </w:r>
      <w:r w:rsidR="002153AA" w:rsidRPr="00A6434D">
        <w:rPr>
          <w:color w:val="244B5A"/>
          <w:sz w:val="24"/>
          <w:szCs w:val="24"/>
        </w:rPr>
        <w:t>.</w:t>
      </w:r>
    </w:p>
    <w:p w14:paraId="0E2A4D63" w14:textId="77777777" w:rsidR="00566274" w:rsidRPr="00A6434D" w:rsidRDefault="00566274" w:rsidP="00A6434D">
      <w:pPr>
        <w:spacing w:line="288" w:lineRule="auto"/>
        <w:rPr>
          <w:color w:val="244B5A"/>
          <w:sz w:val="24"/>
          <w:szCs w:val="24"/>
        </w:rPr>
      </w:pPr>
    </w:p>
    <w:p w14:paraId="56956575" w14:textId="4B04DFDB" w:rsidR="00566274" w:rsidRPr="00A6434D" w:rsidRDefault="00566274" w:rsidP="00B13D1F">
      <w:pPr>
        <w:pStyle w:val="Heading1"/>
      </w:pPr>
      <w:bookmarkStart w:id="46" w:name="_Toc113366154"/>
      <w:r w:rsidRPr="00A6434D">
        <w:t>Contractual/ funding relationships</w:t>
      </w:r>
      <w:bookmarkEnd w:id="46"/>
    </w:p>
    <w:p w14:paraId="3C620FAC" w14:textId="10496AD0" w:rsidR="00566274" w:rsidRPr="00A6434D" w:rsidRDefault="00566274" w:rsidP="00A6434D">
      <w:pPr>
        <w:spacing w:line="288" w:lineRule="auto"/>
        <w:rPr>
          <w:color w:val="244B5A"/>
          <w:sz w:val="24"/>
          <w:szCs w:val="24"/>
        </w:rPr>
      </w:pPr>
      <w:r w:rsidRPr="00A6434D">
        <w:rPr>
          <w:color w:val="244B5A"/>
          <w:sz w:val="24"/>
          <w:szCs w:val="24"/>
        </w:rPr>
        <w:t>The challenges for medium</w:t>
      </w:r>
      <w:r w:rsidR="002153AA" w:rsidRPr="00A6434D">
        <w:rPr>
          <w:color w:val="244B5A"/>
          <w:sz w:val="24"/>
          <w:szCs w:val="24"/>
        </w:rPr>
        <w:t xml:space="preserve"> and </w:t>
      </w:r>
      <w:r w:rsidRPr="00A6434D">
        <w:rPr>
          <w:color w:val="244B5A"/>
          <w:sz w:val="24"/>
          <w:szCs w:val="24"/>
        </w:rPr>
        <w:t>regional organisations that operat</w:t>
      </w:r>
      <w:r w:rsidR="003D2A24" w:rsidRPr="00A6434D">
        <w:rPr>
          <w:color w:val="244B5A"/>
          <w:sz w:val="24"/>
          <w:szCs w:val="24"/>
        </w:rPr>
        <w:t>e</w:t>
      </w:r>
      <w:r w:rsidRPr="00A6434D">
        <w:rPr>
          <w:color w:val="244B5A"/>
          <w:sz w:val="24"/>
          <w:szCs w:val="24"/>
        </w:rPr>
        <w:t xml:space="preserve"> over several local authority areas is the number of relationships they must manage and the diversity of those relationships. Relationships reflect the culture and staff capacity of the </w:t>
      </w:r>
      <w:r w:rsidR="00907AB2" w:rsidRPr="00A6434D">
        <w:rPr>
          <w:color w:val="244B5A"/>
          <w:sz w:val="24"/>
          <w:szCs w:val="24"/>
        </w:rPr>
        <w:t xml:space="preserve">specific local authority. </w:t>
      </w:r>
    </w:p>
    <w:p w14:paraId="1E3C6F1B" w14:textId="12DDF94B" w:rsidR="00907AB2" w:rsidRPr="00A6434D" w:rsidRDefault="008E4FC3" w:rsidP="00A6434D">
      <w:pPr>
        <w:pStyle w:val="ListParagraph"/>
        <w:numPr>
          <w:ilvl w:val="0"/>
          <w:numId w:val="35"/>
        </w:numPr>
        <w:spacing w:line="288" w:lineRule="auto"/>
        <w:rPr>
          <w:color w:val="244B5A"/>
          <w:sz w:val="24"/>
          <w:szCs w:val="24"/>
        </w:rPr>
      </w:pPr>
      <w:r w:rsidRPr="00A6434D">
        <w:rPr>
          <w:color w:val="244B5A"/>
          <w:sz w:val="24"/>
          <w:szCs w:val="24"/>
        </w:rPr>
        <w:t>T</w:t>
      </w:r>
      <w:r w:rsidR="00566274" w:rsidRPr="00A6434D">
        <w:rPr>
          <w:color w:val="244B5A"/>
          <w:sz w:val="24"/>
          <w:szCs w:val="24"/>
        </w:rPr>
        <w:t>hey have relationships in several</w:t>
      </w:r>
      <w:r w:rsidR="00907AB2" w:rsidRPr="00A6434D">
        <w:rPr>
          <w:color w:val="244B5A"/>
          <w:sz w:val="24"/>
          <w:szCs w:val="24"/>
        </w:rPr>
        <w:t xml:space="preserve"> local authority</w:t>
      </w:r>
      <w:r w:rsidR="00566274" w:rsidRPr="00A6434D">
        <w:rPr>
          <w:color w:val="244B5A"/>
          <w:sz w:val="24"/>
          <w:szCs w:val="24"/>
        </w:rPr>
        <w:t>/HSCPs, but these can vary in quality - in some case the third sector is treated as a partner, in others as a contractor.</w:t>
      </w:r>
    </w:p>
    <w:p w14:paraId="09C4AB09" w14:textId="7C2D329F" w:rsidR="00E45E2D" w:rsidRPr="00A6434D" w:rsidRDefault="00566274" w:rsidP="00A6434D">
      <w:pPr>
        <w:pStyle w:val="ListParagraph"/>
        <w:numPr>
          <w:ilvl w:val="0"/>
          <w:numId w:val="35"/>
        </w:numPr>
        <w:spacing w:line="288" w:lineRule="auto"/>
        <w:rPr>
          <w:color w:val="244B5A"/>
          <w:sz w:val="24"/>
          <w:szCs w:val="24"/>
        </w:rPr>
      </w:pPr>
      <w:r w:rsidRPr="00A6434D">
        <w:rPr>
          <w:color w:val="244B5A"/>
          <w:sz w:val="24"/>
          <w:szCs w:val="24"/>
        </w:rPr>
        <w:t xml:space="preserve">There are </w:t>
      </w:r>
      <w:r w:rsidR="008E4FC3" w:rsidRPr="00A6434D">
        <w:rPr>
          <w:color w:val="244B5A"/>
          <w:sz w:val="24"/>
          <w:szCs w:val="24"/>
        </w:rPr>
        <w:t>challenges</w:t>
      </w:r>
      <w:r w:rsidRPr="00A6434D">
        <w:rPr>
          <w:color w:val="244B5A"/>
          <w:sz w:val="24"/>
          <w:szCs w:val="24"/>
        </w:rPr>
        <w:t xml:space="preserve"> when </w:t>
      </w:r>
      <w:r w:rsidR="00E45E2D" w:rsidRPr="00A6434D">
        <w:rPr>
          <w:color w:val="244B5A"/>
          <w:sz w:val="24"/>
          <w:szCs w:val="24"/>
        </w:rPr>
        <w:t>local authorities</w:t>
      </w:r>
      <w:r w:rsidRPr="00A6434D">
        <w:rPr>
          <w:color w:val="244B5A"/>
          <w:sz w:val="24"/>
          <w:szCs w:val="24"/>
        </w:rPr>
        <w:t xml:space="preserve"> are not ‘joined up’ - an organisation gave an example in which the contract department in </w:t>
      </w:r>
      <w:r w:rsidR="00E45E2D" w:rsidRPr="00A6434D">
        <w:rPr>
          <w:color w:val="244B5A"/>
          <w:sz w:val="24"/>
          <w:szCs w:val="24"/>
        </w:rPr>
        <w:t>a</w:t>
      </w:r>
      <w:r w:rsidRPr="00A6434D">
        <w:rPr>
          <w:color w:val="244B5A"/>
          <w:sz w:val="24"/>
          <w:szCs w:val="24"/>
        </w:rPr>
        <w:t xml:space="preserve"> </w:t>
      </w:r>
      <w:r w:rsidR="00E45E2D" w:rsidRPr="00A6434D">
        <w:rPr>
          <w:color w:val="244B5A"/>
          <w:sz w:val="24"/>
          <w:szCs w:val="24"/>
        </w:rPr>
        <w:t>local authority</w:t>
      </w:r>
      <w:r w:rsidRPr="00A6434D">
        <w:rPr>
          <w:color w:val="244B5A"/>
          <w:sz w:val="24"/>
          <w:szCs w:val="24"/>
        </w:rPr>
        <w:t xml:space="preserve"> asked them for reports and the </w:t>
      </w:r>
      <w:r w:rsidR="008117FE" w:rsidRPr="00A6434D">
        <w:rPr>
          <w:color w:val="244B5A"/>
          <w:sz w:val="24"/>
          <w:szCs w:val="24"/>
        </w:rPr>
        <w:t>partnership organisation also</w:t>
      </w:r>
      <w:r w:rsidRPr="00A6434D">
        <w:rPr>
          <w:color w:val="244B5A"/>
          <w:sz w:val="24"/>
          <w:szCs w:val="24"/>
        </w:rPr>
        <w:t xml:space="preserve"> asked for similar reports – so the third sector organisation ended up servicing two different departments.</w:t>
      </w:r>
    </w:p>
    <w:p w14:paraId="0CA49316" w14:textId="77777777" w:rsidR="008117FE" w:rsidRPr="00A6434D" w:rsidRDefault="008117FE" w:rsidP="00A6434D">
      <w:pPr>
        <w:spacing w:line="288" w:lineRule="auto"/>
        <w:rPr>
          <w:color w:val="244B5A"/>
          <w:sz w:val="24"/>
          <w:szCs w:val="24"/>
        </w:rPr>
      </w:pPr>
    </w:p>
    <w:p w14:paraId="6917246C" w14:textId="77777777" w:rsidR="00B13D1F" w:rsidRDefault="00B13D1F" w:rsidP="00B13D1F">
      <w:pPr>
        <w:pStyle w:val="Heading1"/>
      </w:pPr>
      <w:bookmarkStart w:id="47" w:name="_Toc113366155"/>
    </w:p>
    <w:p w14:paraId="3CFE390C" w14:textId="77777777" w:rsidR="00B13D1F" w:rsidRDefault="00B13D1F" w:rsidP="00B13D1F">
      <w:pPr>
        <w:pStyle w:val="Heading1"/>
      </w:pPr>
    </w:p>
    <w:p w14:paraId="5EDDA458" w14:textId="37DD39C6" w:rsidR="00566274" w:rsidRPr="00A6434D" w:rsidRDefault="00566274" w:rsidP="00B13D1F">
      <w:pPr>
        <w:pStyle w:val="Heading1"/>
      </w:pPr>
      <w:r w:rsidRPr="00A6434D">
        <w:lastRenderedPageBreak/>
        <w:t>Influencing relationships</w:t>
      </w:r>
      <w:bookmarkEnd w:id="47"/>
    </w:p>
    <w:p w14:paraId="77F6B256" w14:textId="77777777" w:rsidR="00566274" w:rsidRPr="00A6434D" w:rsidRDefault="00566274" w:rsidP="00A6434D">
      <w:pPr>
        <w:spacing w:line="288" w:lineRule="auto"/>
        <w:rPr>
          <w:color w:val="244B5A"/>
          <w:sz w:val="24"/>
          <w:szCs w:val="24"/>
        </w:rPr>
      </w:pPr>
      <w:r w:rsidRPr="00A6434D">
        <w:rPr>
          <w:color w:val="244B5A"/>
          <w:sz w:val="24"/>
          <w:szCs w:val="24"/>
        </w:rPr>
        <w:t xml:space="preserve">Third sector </w:t>
      </w:r>
      <w:proofErr w:type="spellStart"/>
      <w:r w:rsidRPr="00A6434D">
        <w:rPr>
          <w:color w:val="244B5A"/>
          <w:sz w:val="24"/>
          <w:szCs w:val="24"/>
        </w:rPr>
        <w:t>organisations</w:t>
      </w:r>
      <w:proofErr w:type="spellEnd"/>
      <w:r w:rsidRPr="00A6434D">
        <w:rPr>
          <w:color w:val="244B5A"/>
          <w:sz w:val="24"/>
          <w:szCs w:val="24"/>
        </w:rPr>
        <w:t xml:space="preserve"> were involved in ‘influencing’ at the local level, through involvement in local strategy and delivery partnerships, third sector forums/</w:t>
      </w:r>
      <w:proofErr w:type="spellStart"/>
      <w:r w:rsidRPr="00A6434D">
        <w:rPr>
          <w:color w:val="244B5A"/>
          <w:sz w:val="24"/>
          <w:szCs w:val="24"/>
        </w:rPr>
        <w:t>etc</w:t>
      </w:r>
      <w:proofErr w:type="spellEnd"/>
      <w:r w:rsidRPr="00A6434D">
        <w:rPr>
          <w:color w:val="244B5A"/>
          <w:sz w:val="24"/>
          <w:szCs w:val="24"/>
        </w:rPr>
        <w:t xml:space="preserve"> but were always aware of need to be ‘balanced’ in challenging the public sector.</w:t>
      </w:r>
    </w:p>
    <w:p w14:paraId="68C69D71" w14:textId="77777777" w:rsidR="00566274" w:rsidRPr="00A6434D" w:rsidRDefault="00566274" w:rsidP="00A6434D">
      <w:pPr>
        <w:spacing w:line="288" w:lineRule="auto"/>
        <w:rPr>
          <w:color w:val="244B5A"/>
          <w:sz w:val="24"/>
          <w:szCs w:val="24"/>
        </w:rPr>
      </w:pPr>
      <w:r w:rsidRPr="00A6434D">
        <w:rPr>
          <w:color w:val="244B5A"/>
          <w:sz w:val="24"/>
          <w:szCs w:val="24"/>
        </w:rPr>
        <w:t>Some were also involved in local TSIs and saw the TSI as the key vehicle for interfacing/influencing the local authority/HSCP etc.</w:t>
      </w:r>
    </w:p>
    <w:p w14:paraId="741B5600" w14:textId="77777777" w:rsidR="006547EF" w:rsidRPr="00A6434D" w:rsidRDefault="00566274" w:rsidP="00A6434D">
      <w:pPr>
        <w:spacing w:line="288" w:lineRule="auto"/>
        <w:rPr>
          <w:color w:val="244B5A"/>
          <w:sz w:val="24"/>
          <w:szCs w:val="24"/>
        </w:rPr>
      </w:pPr>
      <w:r w:rsidRPr="00A6434D">
        <w:rPr>
          <w:color w:val="244B5A"/>
          <w:sz w:val="24"/>
          <w:szCs w:val="24"/>
        </w:rPr>
        <w:t>Small national organisations (single issue orgs such as Dyslexia Scotland/SMS Foundation /Zero tolerance etc) also reported that they were active in influencing through:</w:t>
      </w:r>
    </w:p>
    <w:p w14:paraId="0A44A41B" w14:textId="18AFB0E6" w:rsidR="006547EF" w:rsidRPr="00A6434D" w:rsidRDefault="00566274" w:rsidP="00A6434D">
      <w:pPr>
        <w:pStyle w:val="ListParagraph"/>
        <w:numPr>
          <w:ilvl w:val="0"/>
          <w:numId w:val="36"/>
        </w:numPr>
        <w:spacing w:line="288" w:lineRule="auto"/>
        <w:rPr>
          <w:color w:val="244B5A"/>
          <w:sz w:val="24"/>
          <w:szCs w:val="24"/>
        </w:rPr>
      </w:pPr>
      <w:r w:rsidRPr="00A6434D">
        <w:rPr>
          <w:color w:val="244B5A"/>
          <w:sz w:val="24"/>
          <w:szCs w:val="24"/>
        </w:rPr>
        <w:t>Involvement in sectoral member organisations/ umbrella organisations</w:t>
      </w:r>
      <w:r w:rsidR="008E4FC3" w:rsidRPr="00A6434D">
        <w:rPr>
          <w:color w:val="244B5A"/>
          <w:sz w:val="24"/>
          <w:szCs w:val="24"/>
        </w:rPr>
        <w:t>.</w:t>
      </w:r>
    </w:p>
    <w:p w14:paraId="6FE14BC7" w14:textId="27222885" w:rsidR="00566274" w:rsidRPr="00A6434D" w:rsidRDefault="00566274" w:rsidP="00A6434D">
      <w:pPr>
        <w:pStyle w:val="ListParagraph"/>
        <w:numPr>
          <w:ilvl w:val="0"/>
          <w:numId w:val="36"/>
        </w:numPr>
        <w:spacing w:line="288" w:lineRule="auto"/>
        <w:rPr>
          <w:color w:val="244B5A"/>
          <w:sz w:val="24"/>
          <w:szCs w:val="24"/>
        </w:rPr>
      </w:pPr>
      <w:r w:rsidRPr="00A6434D">
        <w:rPr>
          <w:color w:val="244B5A"/>
          <w:sz w:val="24"/>
          <w:szCs w:val="24"/>
        </w:rPr>
        <w:t>Involvement in S</w:t>
      </w:r>
      <w:r w:rsidR="006547EF" w:rsidRPr="00A6434D">
        <w:rPr>
          <w:color w:val="244B5A"/>
          <w:sz w:val="24"/>
          <w:szCs w:val="24"/>
        </w:rPr>
        <w:t xml:space="preserve">cottish </w:t>
      </w:r>
      <w:r w:rsidRPr="00A6434D">
        <w:rPr>
          <w:color w:val="244B5A"/>
          <w:sz w:val="24"/>
          <w:szCs w:val="24"/>
        </w:rPr>
        <w:t>G</w:t>
      </w:r>
      <w:r w:rsidR="006547EF" w:rsidRPr="00A6434D">
        <w:rPr>
          <w:color w:val="244B5A"/>
          <w:sz w:val="24"/>
          <w:szCs w:val="24"/>
        </w:rPr>
        <w:t>overnment</w:t>
      </w:r>
      <w:r w:rsidRPr="00A6434D">
        <w:rPr>
          <w:color w:val="244B5A"/>
          <w:sz w:val="24"/>
          <w:szCs w:val="24"/>
        </w:rPr>
        <w:t xml:space="preserve"> Cross Party Groups etc</w:t>
      </w:r>
      <w:r w:rsidR="008E4FC3" w:rsidRPr="00A6434D">
        <w:rPr>
          <w:color w:val="244B5A"/>
          <w:sz w:val="24"/>
          <w:szCs w:val="24"/>
        </w:rPr>
        <w:t>.</w:t>
      </w:r>
    </w:p>
    <w:p w14:paraId="0F064254" w14:textId="3F715DA9" w:rsidR="00566274" w:rsidRPr="00A6434D" w:rsidRDefault="00566274" w:rsidP="00A6434D">
      <w:pPr>
        <w:spacing w:line="288" w:lineRule="auto"/>
        <w:rPr>
          <w:color w:val="244B5A"/>
          <w:sz w:val="24"/>
          <w:szCs w:val="24"/>
        </w:rPr>
      </w:pPr>
      <w:r w:rsidRPr="00A6434D">
        <w:rPr>
          <w:color w:val="244B5A"/>
          <w:sz w:val="24"/>
          <w:szCs w:val="24"/>
        </w:rPr>
        <w:t xml:space="preserve">A hidden cost to the third sector is the time/resource required to develop and manage multiple relationships </w:t>
      </w:r>
    </w:p>
    <w:p w14:paraId="7E2B5BBD" w14:textId="32EF279B" w:rsidR="00566274" w:rsidRPr="00A6434D" w:rsidRDefault="00566274" w:rsidP="00A6434D">
      <w:pPr>
        <w:spacing w:line="288" w:lineRule="auto"/>
        <w:rPr>
          <w:color w:val="244B5A"/>
          <w:sz w:val="24"/>
          <w:szCs w:val="24"/>
        </w:rPr>
      </w:pPr>
      <w:r w:rsidRPr="00A6434D">
        <w:rPr>
          <w:color w:val="244B5A"/>
          <w:sz w:val="24"/>
          <w:szCs w:val="24"/>
        </w:rPr>
        <w:t xml:space="preserve">Third sector organisation reported that, in general, </w:t>
      </w:r>
      <w:r w:rsidR="00A41BEA" w:rsidRPr="00A6434D">
        <w:rPr>
          <w:color w:val="244B5A"/>
          <w:sz w:val="24"/>
          <w:szCs w:val="24"/>
        </w:rPr>
        <w:t>l</w:t>
      </w:r>
      <w:r w:rsidRPr="00A6434D">
        <w:rPr>
          <w:color w:val="244B5A"/>
          <w:sz w:val="24"/>
          <w:szCs w:val="24"/>
        </w:rPr>
        <w:t>ocal authorities are used to /willing to work with</w:t>
      </w:r>
      <w:r w:rsidR="005F6049" w:rsidRPr="00A6434D">
        <w:rPr>
          <w:color w:val="244B5A"/>
          <w:sz w:val="24"/>
          <w:szCs w:val="24"/>
        </w:rPr>
        <w:t xml:space="preserve"> the</w:t>
      </w:r>
      <w:r w:rsidRPr="00A6434D">
        <w:rPr>
          <w:color w:val="244B5A"/>
          <w:sz w:val="24"/>
          <w:szCs w:val="24"/>
        </w:rPr>
        <w:t xml:space="preserve"> third sector (even if they don’t always operationalise that very well). However, many experienced significantly more challenges with </w:t>
      </w:r>
      <w:r w:rsidR="005F6049" w:rsidRPr="00A6434D">
        <w:rPr>
          <w:color w:val="244B5A"/>
          <w:sz w:val="24"/>
          <w:szCs w:val="24"/>
        </w:rPr>
        <w:t>h</w:t>
      </w:r>
      <w:r w:rsidRPr="00A6434D">
        <w:rPr>
          <w:color w:val="244B5A"/>
          <w:sz w:val="24"/>
          <w:szCs w:val="24"/>
        </w:rPr>
        <w:t>ealth structures</w:t>
      </w:r>
      <w:r w:rsidR="00A41BEA" w:rsidRPr="00A6434D">
        <w:rPr>
          <w:color w:val="244B5A"/>
          <w:sz w:val="24"/>
          <w:szCs w:val="24"/>
        </w:rPr>
        <w:t xml:space="preserve">, the NHS, for example. </w:t>
      </w:r>
    </w:p>
    <w:p w14:paraId="2E203CCC" w14:textId="2FEEC105" w:rsidR="0041125A" w:rsidRPr="00864643" w:rsidRDefault="0041125A" w:rsidP="000B6FA5"/>
    <w:sectPr w:rsidR="0041125A" w:rsidRPr="00864643" w:rsidSect="00784A6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55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27EB" w14:textId="77777777" w:rsidR="004E600C" w:rsidRDefault="004E600C" w:rsidP="000B6FA5">
      <w:r>
        <w:separator/>
      </w:r>
    </w:p>
  </w:endnote>
  <w:endnote w:type="continuationSeparator" w:id="0">
    <w:p w14:paraId="4FDDBFD7" w14:textId="77777777" w:rsidR="004E600C" w:rsidRDefault="004E600C" w:rsidP="000B6FA5">
      <w:r>
        <w:continuationSeparator/>
      </w:r>
    </w:p>
  </w:endnote>
  <w:endnote w:type="continuationNotice" w:id="1">
    <w:p w14:paraId="19959E2C" w14:textId="77777777" w:rsidR="004E600C" w:rsidRDefault="004E600C" w:rsidP="000B6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EFF7" w14:textId="77777777" w:rsidR="000A3BF2" w:rsidRDefault="000A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521691"/>
      <w:docPartObj>
        <w:docPartGallery w:val="Page Numbers (Bottom of Page)"/>
        <w:docPartUnique/>
      </w:docPartObj>
    </w:sdtPr>
    <w:sdtEndPr>
      <w:rPr>
        <w:color w:val="244B5A"/>
        <w:sz w:val="16"/>
        <w:szCs w:val="16"/>
      </w:rPr>
    </w:sdtEndPr>
    <w:sdtContent>
      <w:p w14:paraId="4F9C0A4F" w14:textId="1180CD58" w:rsidR="008D653A" w:rsidRPr="000A3BF2" w:rsidRDefault="008D653A" w:rsidP="008D653A">
        <w:pPr>
          <w:pStyle w:val="Footer"/>
          <w:pBdr>
            <w:top w:val="single" w:sz="4" w:space="1" w:color="D9D9D9" w:themeColor="background1" w:themeShade="D9"/>
          </w:pBdr>
          <w:rPr>
            <w:b/>
            <w:bCs/>
            <w:color w:val="244B5A"/>
            <w:sz w:val="16"/>
            <w:szCs w:val="16"/>
          </w:rPr>
        </w:pPr>
        <w:r w:rsidRPr="008D653A">
          <w:rPr>
            <w:sz w:val="16"/>
            <w:szCs w:val="16"/>
          </w:rPr>
          <w:fldChar w:fldCharType="begin"/>
        </w:r>
        <w:r w:rsidRPr="008D653A">
          <w:rPr>
            <w:sz w:val="16"/>
            <w:szCs w:val="16"/>
          </w:rPr>
          <w:instrText xml:space="preserve"> PAGE   \* MERGEFORMAT </w:instrText>
        </w:r>
        <w:r w:rsidRPr="008D653A">
          <w:rPr>
            <w:sz w:val="16"/>
            <w:szCs w:val="16"/>
          </w:rPr>
          <w:fldChar w:fldCharType="separate"/>
        </w:r>
        <w:r w:rsidRPr="008D653A">
          <w:rPr>
            <w:b/>
            <w:bCs/>
            <w:noProof/>
            <w:sz w:val="16"/>
            <w:szCs w:val="16"/>
          </w:rPr>
          <w:t>2</w:t>
        </w:r>
        <w:r w:rsidRPr="008D653A">
          <w:rPr>
            <w:b/>
            <w:bCs/>
            <w:noProof/>
            <w:sz w:val="16"/>
            <w:szCs w:val="16"/>
          </w:rPr>
          <w:fldChar w:fldCharType="end"/>
        </w:r>
        <w:r w:rsidRPr="008D653A">
          <w:rPr>
            <w:b/>
            <w:bCs/>
            <w:sz w:val="16"/>
            <w:szCs w:val="16"/>
          </w:rPr>
          <w:t xml:space="preserve"> </w:t>
        </w:r>
        <w:r w:rsidRPr="000A3BF2">
          <w:rPr>
            <w:b/>
            <w:bCs/>
            <w:color w:val="FF595A"/>
            <w:sz w:val="16"/>
            <w:szCs w:val="16"/>
          </w:rPr>
          <w:t>|</w:t>
        </w:r>
        <w:r w:rsidRPr="000A3BF2">
          <w:rPr>
            <w:b/>
            <w:bCs/>
            <w:color w:val="244B5A"/>
            <w:sz w:val="16"/>
            <w:szCs w:val="16"/>
          </w:rPr>
          <w:t xml:space="preserve"> </w:t>
        </w:r>
        <w:r w:rsidRPr="000A3BF2">
          <w:rPr>
            <w:color w:val="244B5A"/>
            <w:sz w:val="16"/>
            <w:szCs w:val="16"/>
          </w:rPr>
          <w:t>© 2022. The Scottish Council for Voluntary Organisations (SCVO) is a Scottish Charitable Incorporated Organisation. Charity registered in Scotland. Registered office Mansfield Traquair Centre, 15 Mansfield Place, Edinburgh EH3 6BB.</w:t>
        </w:r>
      </w:p>
    </w:sdtContent>
  </w:sdt>
  <w:p w14:paraId="600BC3E8" w14:textId="6C6DE94C" w:rsidR="00784A64" w:rsidRPr="00784A64" w:rsidRDefault="00784A64" w:rsidP="00784A64">
    <w:pPr>
      <w:pStyle w:val="Footer"/>
      <w:rPr>
        <w:color w:val="244B5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88BD" w14:textId="77777777" w:rsidR="000A3BF2" w:rsidRDefault="000A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DFB2" w14:textId="77777777" w:rsidR="004E600C" w:rsidRDefault="004E600C" w:rsidP="000B6FA5">
      <w:r>
        <w:separator/>
      </w:r>
    </w:p>
  </w:footnote>
  <w:footnote w:type="continuationSeparator" w:id="0">
    <w:p w14:paraId="52749389" w14:textId="77777777" w:rsidR="004E600C" w:rsidRDefault="004E600C" w:rsidP="000B6FA5">
      <w:r>
        <w:continuationSeparator/>
      </w:r>
    </w:p>
  </w:footnote>
  <w:footnote w:type="continuationNotice" w:id="1">
    <w:p w14:paraId="68735AEA" w14:textId="77777777" w:rsidR="004E600C" w:rsidRDefault="004E600C" w:rsidP="000B6FA5"/>
  </w:footnote>
  <w:footnote w:id="2">
    <w:p w14:paraId="10989016" w14:textId="77777777" w:rsidR="006513CA" w:rsidRPr="00260BC8" w:rsidRDefault="006513CA" w:rsidP="000B6FA5">
      <w:pPr>
        <w:pStyle w:val="FootnoteText"/>
      </w:pPr>
      <w:r>
        <w:rPr>
          <w:rStyle w:val="FootnoteReference"/>
        </w:rPr>
        <w:footnoteRef/>
      </w:r>
      <w:r>
        <w:t xml:space="preserve"> As classified by SCVO, based on the </w:t>
      </w:r>
      <w:hyperlink r:id="rId1" w:history="1">
        <w:r w:rsidRPr="00770D75">
          <w:rPr>
            <w:rStyle w:val="Hyperlink"/>
          </w:rPr>
          <w:t>INCPO</w:t>
        </w:r>
      </w:hyperlink>
    </w:p>
  </w:footnote>
  <w:footnote w:id="3">
    <w:p w14:paraId="47DC4AAC" w14:textId="77777777" w:rsidR="006513CA" w:rsidRPr="00A36820" w:rsidRDefault="006513CA" w:rsidP="000B6FA5">
      <w:pPr>
        <w:pStyle w:val="FootnoteText"/>
      </w:pPr>
      <w:r>
        <w:rPr>
          <w:rStyle w:val="FootnoteReference"/>
        </w:rPr>
        <w:footnoteRef/>
      </w:r>
      <w:r>
        <w:t xml:space="preserve"> </w:t>
      </w:r>
      <w:hyperlink r:id="rId2" w:history="1">
        <w:r w:rsidRPr="003E29E8">
          <w:rPr>
            <w:rStyle w:val="Hyperlink"/>
          </w:rPr>
          <w:t>State of the Sector: Scottish voluntary sector statistics</w:t>
        </w:r>
      </w:hyperlink>
      <w:r>
        <w:t xml:space="preserve"> (SCVO,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3AAC" w14:textId="77777777" w:rsidR="000A3BF2" w:rsidRDefault="000A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DB38" w14:textId="1447027F" w:rsidR="00784A64" w:rsidRPr="00784A64" w:rsidRDefault="00784A64">
    <w:pPr>
      <w:pStyle w:val="Header"/>
      <w:rPr>
        <w:b/>
        <w:bCs/>
        <w:color w:val="244B5A"/>
        <w:sz w:val="20"/>
        <w:szCs w:val="20"/>
      </w:rPr>
    </w:pPr>
    <w:r w:rsidRPr="00784A64">
      <w:rPr>
        <w:b/>
        <w:bCs/>
        <w:color w:val="244B5A"/>
        <w:sz w:val="20"/>
        <w:szCs w:val="20"/>
      </w:rPr>
      <w:t>Organisational profiles: funding and public sector relationships</w:t>
    </w:r>
    <w:r>
      <w:rPr>
        <w:b/>
        <w:bCs/>
        <w:color w:val="244B5A"/>
        <w:sz w:val="20"/>
        <w:szCs w:val="20"/>
      </w:rPr>
      <w:t xml:space="preserve"> </w:t>
    </w:r>
    <w:r w:rsidRPr="008D653A">
      <w:rPr>
        <w:b/>
        <w:bCs/>
        <w:color w:val="FF595A"/>
        <w:sz w:val="20"/>
        <w:szCs w:val="20"/>
      </w:rPr>
      <w:t xml:space="preserve">| </w:t>
    </w:r>
    <w:r>
      <w:rPr>
        <w:b/>
        <w:bCs/>
        <w:color w:val="244B5A"/>
        <w:sz w:val="20"/>
        <w:szCs w:val="20"/>
      </w:rPr>
      <w:t>SCVO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CD63" w14:textId="0CF7F4AB" w:rsidR="00257BA2" w:rsidRDefault="00257BA2">
    <w:pPr>
      <w:pStyle w:val="Header"/>
    </w:pPr>
    <w:r>
      <w:rPr>
        <w:noProof/>
        <w:sz w:val="96"/>
        <w:szCs w:val="96"/>
      </w:rPr>
      <w:drawing>
        <wp:anchor distT="0" distB="0" distL="114300" distR="114300" simplePos="0" relativeHeight="251659264" behindDoc="1" locked="0" layoutInCell="1" allowOverlap="1" wp14:anchorId="1F71E937" wp14:editId="25A93998">
          <wp:simplePos x="0" y="0"/>
          <wp:positionH relativeFrom="page">
            <wp:posOffset>28575</wp:posOffset>
          </wp:positionH>
          <wp:positionV relativeFrom="paragraph">
            <wp:posOffset>37465</wp:posOffset>
          </wp:positionV>
          <wp:extent cx="7542000" cy="10666800"/>
          <wp:effectExtent l="0" t="0" r="0" b="0"/>
          <wp:wrapNone/>
          <wp:docPr id="21" name="Picture 2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C82"/>
    <w:multiLevelType w:val="hybridMultilevel"/>
    <w:tmpl w:val="B546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2F98"/>
    <w:multiLevelType w:val="hybridMultilevel"/>
    <w:tmpl w:val="41A4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A58DB"/>
    <w:multiLevelType w:val="hybridMultilevel"/>
    <w:tmpl w:val="0138164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05E847BB"/>
    <w:multiLevelType w:val="hybridMultilevel"/>
    <w:tmpl w:val="4A1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A7FC5"/>
    <w:multiLevelType w:val="hybridMultilevel"/>
    <w:tmpl w:val="DABE5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77755"/>
    <w:multiLevelType w:val="hybridMultilevel"/>
    <w:tmpl w:val="B352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81CF5"/>
    <w:multiLevelType w:val="hybridMultilevel"/>
    <w:tmpl w:val="40BC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3343"/>
    <w:multiLevelType w:val="hybridMultilevel"/>
    <w:tmpl w:val="91A25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7E48"/>
    <w:multiLevelType w:val="hybridMultilevel"/>
    <w:tmpl w:val="57E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82F41"/>
    <w:multiLevelType w:val="hybridMultilevel"/>
    <w:tmpl w:val="FE3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04D55"/>
    <w:multiLevelType w:val="hybridMultilevel"/>
    <w:tmpl w:val="162C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95BF1"/>
    <w:multiLevelType w:val="hybridMultilevel"/>
    <w:tmpl w:val="CC4E47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236D505D"/>
    <w:multiLevelType w:val="hybridMultilevel"/>
    <w:tmpl w:val="A3B6E9E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3" w15:restartNumberingAfterBreak="0">
    <w:nsid w:val="2832378C"/>
    <w:multiLevelType w:val="hybridMultilevel"/>
    <w:tmpl w:val="88129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61E5034"/>
    <w:multiLevelType w:val="hybridMultilevel"/>
    <w:tmpl w:val="6B88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968EC"/>
    <w:multiLevelType w:val="hybridMultilevel"/>
    <w:tmpl w:val="95101656"/>
    <w:lvl w:ilvl="0" w:tplc="17AEF0EC">
      <w:start w:val="1"/>
      <w:numFmt w:val="bullet"/>
      <w:pStyle w:val="TOC3"/>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6" w15:restartNumberingAfterBreak="0">
    <w:nsid w:val="39AE0359"/>
    <w:multiLevelType w:val="hybridMultilevel"/>
    <w:tmpl w:val="437A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208D2"/>
    <w:multiLevelType w:val="hybridMultilevel"/>
    <w:tmpl w:val="FE1A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E09DB"/>
    <w:multiLevelType w:val="hybridMultilevel"/>
    <w:tmpl w:val="AFD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E4C2C"/>
    <w:multiLevelType w:val="hybridMultilevel"/>
    <w:tmpl w:val="3536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73718"/>
    <w:multiLevelType w:val="hybridMultilevel"/>
    <w:tmpl w:val="D91A5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856A7"/>
    <w:multiLevelType w:val="hybridMultilevel"/>
    <w:tmpl w:val="DB76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37F40"/>
    <w:multiLevelType w:val="hybridMultilevel"/>
    <w:tmpl w:val="ED7E8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225FD"/>
    <w:multiLevelType w:val="hybridMultilevel"/>
    <w:tmpl w:val="5CA83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25418"/>
    <w:multiLevelType w:val="hybridMultilevel"/>
    <w:tmpl w:val="A4DC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C073B"/>
    <w:multiLevelType w:val="hybridMultilevel"/>
    <w:tmpl w:val="901E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17407"/>
    <w:multiLevelType w:val="hybridMultilevel"/>
    <w:tmpl w:val="0644D02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7" w15:restartNumberingAfterBreak="0">
    <w:nsid w:val="5E290D82"/>
    <w:multiLevelType w:val="hybridMultilevel"/>
    <w:tmpl w:val="BE8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E3939"/>
    <w:multiLevelType w:val="hybridMultilevel"/>
    <w:tmpl w:val="71FC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E263A"/>
    <w:multiLevelType w:val="hybridMultilevel"/>
    <w:tmpl w:val="A6906F12"/>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69215DE8"/>
    <w:multiLevelType w:val="hybridMultilevel"/>
    <w:tmpl w:val="322E9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826F0"/>
    <w:multiLevelType w:val="hybridMultilevel"/>
    <w:tmpl w:val="F8B85116"/>
    <w:lvl w:ilvl="0" w:tplc="1DEC2644">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42F88"/>
    <w:multiLevelType w:val="hybridMultilevel"/>
    <w:tmpl w:val="339EB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EB53A7"/>
    <w:multiLevelType w:val="hybridMultilevel"/>
    <w:tmpl w:val="EE02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13006"/>
    <w:multiLevelType w:val="hybridMultilevel"/>
    <w:tmpl w:val="21D8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86619"/>
    <w:multiLevelType w:val="hybridMultilevel"/>
    <w:tmpl w:val="16B2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53B48"/>
    <w:multiLevelType w:val="hybridMultilevel"/>
    <w:tmpl w:val="D4AC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086F02"/>
    <w:multiLevelType w:val="hybridMultilevel"/>
    <w:tmpl w:val="6852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D1815"/>
    <w:multiLevelType w:val="hybridMultilevel"/>
    <w:tmpl w:val="1FFA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801829">
    <w:abstractNumId w:val="8"/>
  </w:num>
  <w:num w:numId="2" w16cid:durableId="1925873033">
    <w:abstractNumId w:val="31"/>
  </w:num>
  <w:num w:numId="3" w16cid:durableId="1977098267">
    <w:abstractNumId w:val="21"/>
  </w:num>
  <w:num w:numId="4" w16cid:durableId="1940137119">
    <w:abstractNumId w:val="13"/>
  </w:num>
  <w:num w:numId="5" w16cid:durableId="2009358627">
    <w:abstractNumId w:val="19"/>
  </w:num>
  <w:num w:numId="6" w16cid:durableId="848644617">
    <w:abstractNumId w:val="5"/>
  </w:num>
  <w:num w:numId="7" w16cid:durableId="1979604424">
    <w:abstractNumId w:val="22"/>
  </w:num>
  <w:num w:numId="8" w16cid:durableId="1605308194">
    <w:abstractNumId w:val="23"/>
  </w:num>
  <w:num w:numId="9" w16cid:durableId="1731416215">
    <w:abstractNumId w:val="20"/>
  </w:num>
  <w:num w:numId="10" w16cid:durableId="1504736036">
    <w:abstractNumId w:val="32"/>
  </w:num>
  <w:num w:numId="11" w16cid:durableId="1348873486">
    <w:abstractNumId w:val="35"/>
  </w:num>
  <w:num w:numId="12" w16cid:durableId="1202938813">
    <w:abstractNumId w:val="37"/>
  </w:num>
  <w:num w:numId="13" w16cid:durableId="442461978">
    <w:abstractNumId w:val="28"/>
  </w:num>
  <w:num w:numId="14" w16cid:durableId="171186597">
    <w:abstractNumId w:val="12"/>
  </w:num>
  <w:num w:numId="15" w16cid:durableId="870994378">
    <w:abstractNumId w:val="1"/>
  </w:num>
  <w:num w:numId="16" w16cid:durableId="2060785741">
    <w:abstractNumId w:val="11"/>
  </w:num>
  <w:num w:numId="17" w16cid:durableId="1783724700">
    <w:abstractNumId w:val="7"/>
  </w:num>
  <w:num w:numId="18" w16cid:durableId="2066683282">
    <w:abstractNumId w:val="36"/>
  </w:num>
  <w:num w:numId="19" w16cid:durableId="1183131751">
    <w:abstractNumId w:val="38"/>
  </w:num>
  <w:num w:numId="20" w16cid:durableId="138769906">
    <w:abstractNumId w:val="9"/>
  </w:num>
  <w:num w:numId="21" w16cid:durableId="1925413172">
    <w:abstractNumId w:val="30"/>
  </w:num>
  <w:num w:numId="22" w16cid:durableId="135149267">
    <w:abstractNumId w:val="14"/>
  </w:num>
  <w:num w:numId="23" w16cid:durableId="1812743126">
    <w:abstractNumId w:val="10"/>
  </w:num>
  <w:num w:numId="24" w16cid:durableId="95371258">
    <w:abstractNumId w:val="29"/>
  </w:num>
  <w:num w:numId="25" w16cid:durableId="289088804">
    <w:abstractNumId w:val="4"/>
  </w:num>
  <w:num w:numId="26" w16cid:durableId="479227947">
    <w:abstractNumId w:val="34"/>
  </w:num>
  <w:num w:numId="27" w16cid:durableId="2037803309">
    <w:abstractNumId w:val="2"/>
  </w:num>
  <w:num w:numId="28" w16cid:durableId="1113941804">
    <w:abstractNumId w:val="0"/>
  </w:num>
  <w:num w:numId="29" w16cid:durableId="1197892241">
    <w:abstractNumId w:val="17"/>
  </w:num>
  <w:num w:numId="30" w16cid:durableId="357282">
    <w:abstractNumId w:val="27"/>
  </w:num>
  <w:num w:numId="31" w16cid:durableId="1858881189">
    <w:abstractNumId w:val="25"/>
  </w:num>
  <w:num w:numId="32" w16cid:durableId="1496602633">
    <w:abstractNumId w:val="6"/>
  </w:num>
  <w:num w:numId="33" w16cid:durableId="984317943">
    <w:abstractNumId w:val="33"/>
  </w:num>
  <w:num w:numId="34" w16cid:durableId="833183858">
    <w:abstractNumId w:val="24"/>
  </w:num>
  <w:num w:numId="35" w16cid:durableId="94449518">
    <w:abstractNumId w:val="18"/>
  </w:num>
  <w:num w:numId="36" w16cid:durableId="17196363">
    <w:abstractNumId w:val="16"/>
  </w:num>
  <w:num w:numId="37" w16cid:durableId="1789623137">
    <w:abstractNumId w:val="3"/>
  </w:num>
  <w:num w:numId="38" w16cid:durableId="1839886215">
    <w:abstractNumId w:val="26"/>
  </w:num>
  <w:num w:numId="39" w16cid:durableId="12148484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X7P/g8PdObjCprs6QnR9aWAYeVwz0CKiYZ7RWs6gtGNLP+8gwtujhnuZ2SU+GjNdi1ughw+NTYSApqdXzEfApw==" w:salt="YJogYf1iHajY+YtA6hAcI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26"/>
    <w:rsid w:val="00001C90"/>
    <w:rsid w:val="000029D2"/>
    <w:rsid w:val="00023F9A"/>
    <w:rsid w:val="000452A9"/>
    <w:rsid w:val="0007282C"/>
    <w:rsid w:val="000A3BF2"/>
    <w:rsid w:val="000B41CF"/>
    <w:rsid w:val="000B6FA5"/>
    <w:rsid w:val="000D6409"/>
    <w:rsid w:val="0010173C"/>
    <w:rsid w:val="00112133"/>
    <w:rsid w:val="0015197B"/>
    <w:rsid w:val="0016220F"/>
    <w:rsid w:val="00165957"/>
    <w:rsid w:val="001720F6"/>
    <w:rsid w:val="001722C4"/>
    <w:rsid w:val="001A28B6"/>
    <w:rsid w:val="001B313F"/>
    <w:rsid w:val="001C7547"/>
    <w:rsid w:val="001D58C7"/>
    <w:rsid w:val="001E2A96"/>
    <w:rsid w:val="00212AFB"/>
    <w:rsid w:val="002153AA"/>
    <w:rsid w:val="002423FB"/>
    <w:rsid w:val="0024614A"/>
    <w:rsid w:val="00257BA2"/>
    <w:rsid w:val="00263DBF"/>
    <w:rsid w:val="00264C0C"/>
    <w:rsid w:val="00285307"/>
    <w:rsid w:val="002976CF"/>
    <w:rsid w:val="002A21EC"/>
    <w:rsid w:val="002B6C22"/>
    <w:rsid w:val="002D77EA"/>
    <w:rsid w:val="002E29A1"/>
    <w:rsid w:val="002F223A"/>
    <w:rsid w:val="002F393F"/>
    <w:rsid w:val="00304FCB"/>
    <w:rsid w:val="00307A5A"/>
    <w:rsid w:val="003134FA"/>
    <w:rsid w:val="00351A23"/>
    <w:rsid w:val="003550EB"/>
    <w:rsid w:val="00355A6A"/>
    <w:rsid w:val="00364B6B"/>
    <w:rsid w:val="00376C21"/>
    <w:rsid w:val="003A2196"/>
    <w:rsid w:val="003B5BFF"/>
    <w:rsid w:val="003C6F8E"/>
    <w:rsid w:val="003D2A24"/>
    <w:rsid w:val="003F1E55"/>
    <w:rsid w:val="003F7433"/>
    <w:rsid w:val="00406578"/>
    <w:rsid w:val="0041125A"/>
    <w:rsid w:val="00416AEC"/>
    <w:rsid w:val="00420E01"/>
    <w:rsid w:val="00432A44"/>
    <w:rsid w:val="00436505"/>
    <w:rsid w:val="00437344"/>
    <w:rsid w:val="004764AD"/>
    <w:rsid w:val="00477097"/>
    <w:rsid w:val="004823E3"/>
    <w:rsid w:val="004A1A90"/>
    <w:rsid w:val="004B0897"/>
    <w:rsid w:val="004B60E4"/>
    <w:rsid w:val="004B751A"/>
    <w:rsid w:val="004E256A"/>
    <w:rsid w:val="004E600C"/>
    <w:rsid w:val="005200F7"/>
    <w:rsid w:val="00531678"/>
    <w:rsid w:val="005330DE"/>
    <w:rsid w:val="00544200"/>
    <w:rsid w:val="00544800"/>
    <w:rsid w:val="00560BF7"/>
    <w:rsid w:val="00564FB7"/>
    <w:rsid w:val="00566274"/>
    <w:rsid w:val="00573739"/>
    <w:rsid w:val="00582308"/>
    <w:rsid w:val="00590ED5"/>
    <w:rsid w:val="00593B9D"/>
    <w:rsid w:val="00597244"/>
    <w:rsid w:val="005B5B3C"/>
    <w:rsid w:val="005B5F1A"/>
    <w:rsid w:val="005C0F85"/>
    <w:rsid w:val="005C10A5"/>
    <w:rsid w:val="005E2E41"/>
    <w:rsid w:val="005F2BF2"/>
    <w:rsid w:val="005F6049"/>
    <w:rsid w:val="00613751"/>
    <w:rsid w:val="006364BD"/>
    <w:rsid w:val="00644E8A"/>
    <w:rsid w:val="006513CA"/>
    <w:rsid w:val="006518FC"/>
    <w:rsid w:val="006547EF"/>
    <w:rsid w:val="00654DC8"/>
    <w:rsid w:val="00656D19"/>
    <w:rsid w:val="00671D4B"/>
    <w:rsid w:val="00674266"/>
    <w:rsid w:val="006772ED"/>
    <w:rsid w:val="006A401E"/>
    <w:rsid w:val="00734213"/>
    <w:rsid w:val="007349AB"/>
    <w:rsid w:val="0075291C"/>
    <w:rsid w:val="0076746D"/>
    <w:rsid w:val="00780313"/>
    <w:rsid w:val="007820A0"/>
    <w:rsid w:val="00784A64"/>
    <w:rsid w:val="007866C0"/>
    <w:rsid w:val="00786DB1"/>
    <w:rsid w:val="00790EEF"/>
    <w:rsid w:val="00793007"/>
    <w:rsid w:val="007A438E"/>
    <w:rsid w:val="007C70F7"/>
    <w:rsid w:val="007F38E3"/>
    <w:rsid w:val="008117FE"/>
    <w:rsid w:val="00815EC1"/>
    <w:rsid w:val="00820C71"/>
    <w:rsid w:val="00821D78"/>
    <w:rsid w:val="00822C0B"/>
    <w:rsid w:val="00825AEE"/>
    <w:rsid w:val="00831E99"/>
    <w:rsid w:val="00842A25"/>
    <w:rsid w:val="00853ADF"/>
    <w:rsid w:val="00864643"/>
    <w:rsid w:val="00870EF0"/>
    <w:rsid w:val="00873C1C"/>
    <w:rsid w:val="00874D2F"/>
    <w:rsid w:val="008813A2"/>
    <w:rsid w:val="00893BAC"/>
    <w:rsid w:val="00895778"/>
    <w:rsid w:val="008B1F09"/>
    <w:rsid w:val="008B502B"/>
    <w:rsid w:val="008B7475"/>
    <w:rsid w:val="008D21C2"/>
    <w:rsid w:val="008D2F57"/>
    <w:rsid w:val="008D55F3"/>
    <w:rsid w:val="008D653A"/>
    <w:rsid w:val="008E3DAA"/>
    <w:rsid w:val="008E4FC3"/>
    <w:rsid w:val="00907AB2"/>
    <w:rsid w:val="00915619"/>
    <w:rsid w:val="00920531"/>
    <w:rsid w:val="00925E71"/>
    <w:rsid w:val="00937FBE"/>
    <w:rsid w:val="00943EE2"/>
    <w:rsid w:val="00951228"/>
    <w:rsid w:val="00966400"/>
    <w:rsid w:val="009738C8"/>
    <w:rsid w:val="009A08A6"/>
    <w:rsid w:val="009B2AD6"/>
    <w:rsid w:val="009B71F2"/>
    <w:rsid w:val="009C4199"/>
    <w:rsid w:val="009D37CE"/>
    <w:rsid w:val="009E0CBE"/>
    <w:rsid w:val="009E30C5"/>
    <w:rsid w:val="00A314D6"/>
    <w:rsid w:val="00A41BEA"/>
    <w:rsid w:val="00A504E4"/>
    <w:rsid w:val="00A6434D"/>
    <w:rsid w:val="00A83464"/>
    <w:rsid w:val="00A8597C"/>
    <w:rsid w:val="00AD32E3"/>
    <w:rsid w:val="00AD3E26"/>
    <w:rsid w:val="00AE325F"/>
    <w:rsid w:val="00AE33D4"/>
    <w:rsid w:val="00AE7743"/>
    <w:rsid w:val="00B04725"/>
    <w:rsid w:val="00B06ED3"/>
    <w:rsid w:val="00B13D1F"/>
    <w:rsid w:val="00B315F2"/>
    <w:rsid w:val="00B35817"/>
    <w:rsid w:val="00B62143"/>
    <w:rsid w:val="00B861D9"/>
    <w:rsid w:val="00BA6580"/>
    <w:rsid w:val="00BC063D"/>
    <w:rsid w:val="00BC5D51"/>
    <w:rsid w:val="00BE04D6"/>
    <w:rsid w:val="00BE0EDC"/>
    <w:rsid w:val="00BF74AE"/>
    <w:rsid w:val="00C03BEB"/>
    <w:rsid w:val="00C2277E"/>
    <w:rsid w:val="00C304A1"/>
    <w:rsid w:val="00C34BDE"/>
    <w:rsid w:val="00C404F9"/>
    <w:rsid w:val="00C449D5"/>
    <w:rsid w:val="00C565F7"/>
    <w:rsid w:val="00C56B03"/>
    <w:rsid w:val="00C94C44"/>
    <w:rsid w:val="00CA59B1"/>
    <w:rsid w:val="00CA7951"/>
    <w:rsid w:val="00CB2169"/>
    <w:rsid w:val="00CB2A42"/>
    <w:rsid w:val="00CE5A38"/>
    <w:rsid w:val="00CE5FC3"/>
    <w:rsid w:val="00D14362"/>
    <w:rsid w:val="00D1548E"/>
    <w:rsid w:val="00D310EF"/>
    <w:rsid w:val="00D50B0A"/>
    <w:rsid w:val="00D55428"/>
    <w:rsid w:val="00D56848"/>
    <w:rsid w:val="00D63840"/>
    <w:rsid w:val="00D66C8F"/>
    <w:rsid w:val="00D76578"/>
    <w:rsid w:val="00D817B5"/>
    <w:rsid w:val="00DE1151"/>
    <w:rsid w:val="00DE336E"/>
    <w:rsid w:val="00DF1B63"/>
    <w:rsid w:val="00E10A72"/>
    <w:rsid w:val="00E22FA6"/>
    <w:rsid w:val="00E261C2"/>
    <w:rsid w:val="00E34A61"/>
    <w:rsid w:val="00E45E2D"/>
    <w:rsid w:val="00E63CB6"/>
    <w:rsid w:val="00E90451"/>
    <w:rsid w:val="00EB445A"/>
    <w:rsid w:val="00EE346B"/>
    <w:rsid w:val="00F10369"/>
    <w:rsid w:val="00F202C8"/>
    <w:rsid w:val="00F26EDD"/>
    <w:rsid w:val="00F37CBE"/>
    <w:rsid w:val="00F429DD"/>
    <w:rsid w:val="00F45665"/>
    <w:rsid w:val="00F53637"/>
    <w:rsid w:val="00F64995"/>
    <w:rsid w:val="00F70DC2"/>
    <w:rsid w:val="00F86410"/>
    <w:rsid w:val="00F92FE8"/>
    <w:rsid w:val="00FA4245"/>
    <w:rsid w:val="01780A5C"/>
    <w:rsid w:val="0984E2A9"/>
    <w:rsid w:val="33D10AF5"/>
    <w:rsid w:val="3DE571F9"/>
    <w:rsid w:val="3EB423F5"/>
    <w:rsid w:val="41812654"/>
    <w:rsid w:val="425152AB"/>
    <w:rsid w:val="46C55CF8"/>
    <w:rsid w:val="587D129F"/>
    <w:rsid w:val="600062B0"/>
    <w:rsid w:val="63E669D4"/>
    <w:rsid w:val="6BF7A2D7"/>
    <w:rsid w:val="7A66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8830F"/>
  <w15:chartTrackingRefBased/>
  <w15:docId w15:val="{E3AA1404-1328-4F33-857A-32BA4FBC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A5"/>
    <w:rPr>
      <w:rFonts w:ascii="Arial" w:hAnsi="Arial" w:cs="Arial"/>
      <w:lang w:val="en-US"/>
    </w:rPr>
  </w:style>
  <w:style w:type="paragraph" w:styleId="Heading1">
    <w:name w:val="heading 1"/>
    <w:basedOn w:val="Heading2"/>
    <w:next w:val="Normal"/>
    <w:link w:val="Heading1Char"/>
    <w:uiPriority w:val="9"/>
    <w:qFormat/>
    <w:rsid w:val="008D21C2"/>
    <w:pPr>
      <w:numPr>
        <w:numId w:val="0"/>
      </w:numPr>
      <w:outlineLvl w:val="0"/>
    </w:pPr>
    <w:rPr>
      <w:color w:val="FF595A"/>
      <w:sz w:val="36"/>
      <w:szCs w:val="36"/>
    </w:rPr>
  </w:style>
  <w:style w:type="paragraph" w:styleId="Heading2">
    <w:name w:val="heading 2"/>
    <w:basedOn w:val="ListParagraph"/>
    <w:next w:val="Normal"/>
    <w:link w:val="Heading2Char"/>
    <w:uiPriority w:val="9"/>
    <w:unhideWhenUsed/>
    <w:qFormat/>
    <w:rsid w:val="008E3DAA"/>
    <w:pPr>
      <w:numPr>
        <w:numId w:val="2"/>
      </w:numPr>
      <w:outlineLvl w:val="1"/>
    </w:pPr>
    <w:rPr>
      <w:b/>
      <w:bCs/>
    </w:rPr>
  </w:style>
  <w:style w:type="paragraph" w:styleId="Heading3">
    <w:name w:val="heading 3"/>
    <w:basedOn w:val="Normal"/>
    <w:next w:val="Normal"/>
    <w:link w:val="Heading3Char"/>
    <w:uiPriority w:val="9"/>
    <w:unhideWhenUsed/>
    <w:qFormat/>
    <w:rsid w:val="00AD3E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1C2"/>
    <w:rPr>
      <w:rFonts w:ascii="Arial" w:hAnsi="Arial" w:cs="Arial"/>
      <w:b/>
      <w:bCs/>
      <w:color w:val="FF595A"/>
      <w:sz w:val="36"/>
      <w:szCs w:val="36"/>
      <w:lang w:val="en-US"/>
    </w:rPr>
  </w:style>
  <w:style w:type="character" w:customStyle="1" w:styleId="Heading2Char">
    <w:name w:val="Heading 2 Char"/>
    <w:basedOn w:val="DefaultParagraphFont"/>
    <w:link w:val="Heading2"/>
    <w:uiPriority w:val="9"/>
    <w:rsid w:val="008E3DAA"/>
    <w:rPr>
      <w:rFonts w:ascii="Arial" w:hAnsi="Arial" w:cs="Arial"/>
      <w:b/>
      <w:bCs/>
      <w:lang w:val="en-US"/>
    </w:rPr>
  </w:style>
  <w:style w:type="character" w:customStyle="1" w:styleId="Heading3Char">
    <w:name w:val="Heading 3 Char"/>
    <w:basedOn w:val="DefaultParagraphFont"/>
    <w:link w:val="Heading3"/>
    <w:uiPriority w:val="9"/>
    <w:rsid w:val="00AD3E2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D3E26"/>
    <w:pPr>
      <w:ind w:left="720"/>
      <w:contextualSpacing/>
    </w:pPr>
  </w:style>
  <w:style w:type="paragraph" w:styleId="FootnoteText">
    <w:name w:val="footnote text"/>
    <w:basedOn w:val="Normal"/>
    <w:link w:val="FootnoteTextChar"/>
    <w:uiPriority w:val="99"/>
    <w:unhideWhenUsed/>
    <w:rsid w:val="006513CA"/>
    <w:pPr>
      <w:spacing w:after="0" w:line="240" w:lineRule="auto"/>
    </w:pPr>
    <w:rPr>
      <w:sz w:val="20"/>
      <w:szCs w:val="20"/>
    </w:rPr>
  </w:style>
  <w:style w:type="character" w:customStyle="1" w:styleId="FootnoteTextChar">
    <w:name w:val="Footnote Text Char"/>
    <w:basedOn w:val="DefaultParagraphFont"/>
    <w:link w:val="FootnoteText"/>
    <w:uiPriority w:val="99"/>
    <w:rsid w:val="006513CA"/>
    <w:rPr>
      <w:sz w:val="20"/>
      <w:szCs w:val="20"/>
    </w:rPr>
  </w:style>
  <w:style w:type="character" w:styleId="FootnoteReference">
    <w:name w:val="footnote reference"/>
    <w:basedOn w:val="DefaultParagraphFont"/>
    <w:uiPriority w:val="99"/>
    <w:semiHidden/>
    <w:unhideWhenUsed/>
    <w:rsid w:val="006513CA"/>
    <w:rPr>
      <w:vertAlign w:val="superscript"/>
    </w:rPr>
  </w:style>
  <w:style w:type="character" w:styleId="Hyperlink">
    <w:name w:val="Hyperlink"/>
    <w:basedOn w:val="DefaultParagraphFont"/>
    <w:uiPriority w:val="99"/>
    <w:unhideWhenUsed/>
    <w:rsid w:val="006513CA"/>
    <w:rPr>
      <w:color w:val="0563C1" w:themeColor="hyperlink"/>
      <w:u w:val="single"/>
    </w:rPr>
  </w:style>
  <w:style w:type="paragraph" w:styleId="Header">
    <w:name w:val="header"/>
    <w:basedOn w:val="Normal"/>
    <w:link w:val="HeaderChar"/>
    <w:uiPriority w:val="99"/>
    <w:unhideWhenUsed/>
    <w:rsid w:val="00B3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5F2"/>
  </w:style>
  <w:style w:type="paragraph" w:styleId="Footer">
    <w:name w:val="footer"/>
    <w:basedOn w:val="Normal"/>
    <w:link w:val="FooterChar"/>
    <w:uiPriority w:val="99"/>
    <w:unhideWhenUsed/>
    <w:rsid w:val="00B3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5F2"/>
  </w:style>
  <w:style w:type="paragraph" w:styleId="TOCHeading">
    <w:name w:val="TOC Heading"/>
    <w:basedOn w:val="Heading1"/>
    <w:next w:val="Normal"/>
    <w:uiPriority w:val="39"/>
    <w:unhideWhenUsed/>
    <w:qFormat/>
    <w:rsid w:val="002D77EA"/>
    <w:pPr>
      <w:outlineLvl w:val="9"/>
    </w:pPr>
  </w:style>
  <w:style w:type="paragraph" w:styleId="TOC1">
    <w:name w:val="toc 1"/>
    <w:basedOn w:val="Normal"/>
    <w:next w:val="Normal"/>
    <w:autoRedefine/>
    <w:uiPriority w:val="39"/>
    <w:unhideWhenUsed/>
    <w:rsid w:val="005B5F1A"/>
    <w:pPr>
      <w:spacing w:after="100"/>
    </w:pPr>
    <w:rPr>
      <w:b/>
      <w:bCs/>
      <w:noProof/>
      <w:color w:val="244B5A"/>
      <w:sz w:val="24"/>
      <w:szCs w:val="24"/>
    </w:rPr>
  </w:style>
  <w:style w:type="paragraph" w:styleId="TOC2">
    <w:name w:val="toc 2"/>
    <w:basedOn w:val="Normal"/>
    <w:next w:val="Normal"/>
    <w:autoRedefine/>
    <w:uiPriority w:val="39"/>
    <w:unhideWhenUsed/>
    <w:rsid w:val="006A401E"/>
    <w:pPr>
      <w:tabs>
        <w:tab w:val="right" w:leader="dot" w:pos="9016"/>
      </w:tabs>
      <w:spacing w:after="100"/>
      <w:ind w:left="220"/>
    </w:pPr>
    <w:rPr>
      <w:b/>
      <w:bCs/>
      <w:noProof/>
      <w:color w:val="244B5A"/>
    </w:rPr>
  </w:style>
  <w:style w:type="paragraph" w:styleId="TOC3">
    <w:name w:val="toc 3"/>
    <w:basedOn w:val="Normal"/>
    <w:next w:val="Normal"/>
    <w:autoRedefine/>
    <w:uiPriority w:val="39"/>
    <w:unhideWhenUsed/>
    <w:rsid w:val="00864643"/>
    <w:pPr>
      <w:numPr>
        <w:numId w:val="39"/>
      </w:numPr>
      <w:tabs>
        <w:tab w:val="right" w:leader="dot" w:pos="9016"/>
      </w:tabs>
      <w:spacing w:after="100"/>
    </w:pPr>
  </w:style>
  <w:style w:type="character" w:styleId="UnresolvedMention">
    <w:name w:val="Unresolved Mention"/>
    <w:basedOn w:val="DefaultParagraphFont"/>
    <w:uiPriority w:val="99"/>
    <w:semiHidden/>
    <w:unhideWhenUsed/>
    <w:rsid w:val="007866C0"/>
    <w:rPr>
      <w:color w:val="605E5C"/>
      <w:shd w:val="clear" w:color="auto" w:fill="E1DFDD"/>
    </w:rPr>
  </w:style>
  <w:style w:type="paragraph" w:styleId="Revision">
    <w:name w:val="Revision"/>
    <w:hidden/>
    <w:uiPriority w:val="99"/>
    <w:semiHidden/>
    <w:rsid w:val="0075291C"/>
    <w:pPr>
      <w:spacing w:after="0" w:line="240" w:lineRule="auto"/>
    </w:pPr>
  </w:style>
  <w:style w:type="character" w:styleId="CommentReference">
    <w:name w:val="annotation reference"/>
    <w:basedOn w:val="DefaultParagraphFont"/>
    <w:uiPriority w:val="99"/>
    <w:semiHidden/>
    <w:unhideWhenUsed/>
    <w:rsid w:val="002423FB"/>
    <w:rPr>
      <w:sz w:val="16"/>
      <w:szCs w:val="16"/>
    </w:rPr>
  </w:style>
  <w:style w:type="paragraph" w:styleId="CommentText">
    <w:name w:val="annotation text"/>
    <w:basedOn w:val="Normal"/>
    <w:link w:val="CommentTextChar"/>
    <w:uiPriority w:val="99"/>
    <w:unhideWhenUsed/>
    <w:rsid w:val="002423FB"/>
    <w:pPr>
      <w:spacing w:line="240" w:lineRule="auto"/>
    </w:pPr>
    <w:rPr>
      <w:sz w:val="20"/>
      <w:szCs w:val="20"/>
    </w:rPr>
  </w:style>
  <w:style w:type="character" w:customStyle="1" w:styleId="CommentTextChar">
    <w:name w:val="Comment Text Char"/>
    <w:basedOn w:val="DefaultParagraphFont"/>
    <w:link w:val="CommentText"/>
    <w:uiPriority w:val="99"/>
    <w:rsid w:val="002423FB"/>
    <w:rPr>
      <w:sz w:val="20"/>
      <w:szCs w:val="20"/>
    </w:rPr>
  </w:style>
  <w:style w:type="paragraph" w:styleId="CommentSubject">
    <w:name w:val="annotation subject"/>
    <w:basedOn w:val="CommentText"/>
    <w:next w:val="CommentText"/>
    <w:link w:val="CommentSubjectChar"/>
    <w:uiPriority w:val="99"/>
    <w:semiHidden/>
    <w:unhideWhenUsed/>
    <w:rsid w:val="002423FB"/>
    <w:rPr>
      <w:b/>
      <w:bCs/>
    </w:rPr>
  </w:style>
  <w:style w:type="character" w:customStyle="1" w:styleId="CommentSubjectChar">
    <w:name w:val="Comment Subject Char"/>
    <w:basedOn w:val="CommentTextChar"/>
    <w:link w:val="CommentSubject"/>
    <w:uiPriority w:val="99"/>
    <w:semiHidden/>
    <w:rsid w:val="002423FB"/>
    <w:rPr>
      <w:b/>
      <w:bCs/>
      <w:sz w:val="20"/>
      <w:szCs w:val="20"/>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CE5F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5FC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rrivoconsulting.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scvo.scot/policy/sector-stats" TargetMode="External"/><Relationship Id="rId1" Type="http://schemas.openxmlformats.org/officeDocument/2006/relationships/hyperlink" Target="https://www150.statcan.gc.ca/n1/pub/13-015-x/2009000/sect13-eng.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qyd xmlns="22bbf75b-95f0-4949-8dcb-3c1d2c77dc29" xsi:nil="true"/>
    <DateandTime xmlns="22bbf75b-95f0-4949-8dcb-3c1d2c77dc29" xsi:nil="true"/>
    <DocumentType xmlns="22bbf75b-95f0-4949-8dcb-3c1d2c77dc29" xsi:nil="true"/>
    <Year xmlns="22bbf75b-95f0-4949-8dcb-3c1d2c77dc29" xsi:nil="true"/>
    <SharedWithUsers xmlns="5f054ab2-02a6-451f-b0d3-a1edd8ce2fea">
      <UserInfo>
        <DisplayName>Kirsten Hogg</DisplayName>
        <AccountId>2696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0DD35BCA69984389F165EF563E00B4" ma:contentTypeVersion="33" ma:contentTypeDescription="Create a new document." ma:contentTypeScope="" ma:versionID="7cdc44285cb6457485f2cd3018dbf0f4">
  <xsd:schema xmlns:xsd="http://www.w3.org/2001/XMLSchema" xmlns:xs="http://www.w3.org/2001/XMLSchema" xmlns:p="http://schemas.microsoft.com/office/2006/metadata/properties" xmlns:ns2="22bbf75b-95f0-4949-8dcb-3c1d2c77dc29" xmlns:ns3="5f054ab2-02a6-451f-b0d3-a1edd8ce2fea" targetNamespace="http://schemas.microsoft.com/office/2006/metadata/properties" ma:root="true" ma:fieldsID="f479b5ce45e122f1bbf80a652e12816b" ns2:_="" ns3:_="">
    <xsd:import namespace="22bbf75b-95f0-4949-8dcb-3c1d2c77dc29"/>
    <xsd:import namespace="5f054ab2-02a6-451f-b0d3-a1edd8ce2fea"/>
    <xsd:element name="properties">
      <xsd:complexType>
        <xsd:sequence>
          <xsd:element name="documentManagement">
            <xsd:complexType>
              <xsd:all>
                <xsd:element ref="ns2:DocumentType" minOccurs="0"/>
                <xsd:element ref="ns2:Year" minOccurs="0"/>
                <xsd:element ref="ns2:hqyd" minOccurs="0"/>
                <xsd:element ref="ns3:SharedWithUsers" minOccurs="0"/>
                <xsd:element ref="ns3:SharingHintHash"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bf75b-95f0-4949-8dcb-3c1d2c77dc29" elementFormDefault="qualified">
    <xsd:import namespace="http://schemas.microsoft.com/office/2006/documentManagement/types"/>
    <xsd:import namespace="http://schemas.microsoft.com/office/infopath/2007/PartnerControls"/>
    <xsd:element name="DocumentType" ma:index="1" nillable="true" ma:displayName="Document Type" ma:description="Document type" ma:format="Dropdown" ma:internalName="DocumentType">
      <xsd:simpleType>
        <xsd:restriction base="dms:Choice">
          <xsd:enumeration value="Policy Brief"/>
          <xsd:enumeration value="Event Brief"/>
          <xsd:enumeration value="Agenda"/>
          <xsd:enumeration value="Minutes"/>
          <xsd:enumeration value="Notes"/>
          <xsd:enumeration value="Handover"/>
          <xsd:enumeration value="Response"/>
          <xsd:enumeration value="Proposal"/>
          <xsd:enumeration value="Spreadsheet/Stats"/>
        </xsd:restriction>
      </xsd:simpleType>
    </xsd:element>
    <xsd:element name="Year" ma:index="2" nillable="true" ma:displayName="Year" ma:description="Year" ma:format="Dropdown" ma:internalName="Year" ma:readOnly="false">
      <xsd:simpleType>
        <xsd:union memberTypes="dms:Text">
          <xsd:simpleType>
            <xsd:restriction base="dms:Choice">
              <xsd:enumeration value="2021"/>
              <xsd:enumeration value="2020"/>
              <xsd:enumeration value="2019"/>
              <xsd:enumeration value="2018"/>
            </xsd:restriction>
          </xsd:simpleType>
        </xsd:union>
      </xsd:simpleType>
    </xsd:element>
    <xsd:element name="hqyd" ma:index="8" nillable="true" ma:displayName="Number" ma:hidden="true" ma:internalName="hqyd" ma:readOnly="false">
      <xsd:simpleType>
        <xsd:restriction base="dms:Number"/>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DateandTime" ma:index="24" nillable="true" ma:displayName="Date and Time" ma:format="DateOnly" ma:internalName="DateandTime">
      <xsd:simpleType>
        <xsd:restriction base="dms:DateTim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054ab2-02a6-451f-b0d3-a1edd8ce2fea"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SharedWithDetails" ma:index="11"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39221-1DE8-40DA-AE85-21BC1E2836B9}">
  <ds:schemaRefs>
    <ds:schemaRef ds:uri="http://schemas.microsoft.com/office/2006/metadata/properties"/>
    <ds:schemaRef ds:uri="http://schemas.microsoft.com/office/infopath/2007/PartnerControls"/>
    <ds:schemaRef ds:uri="22bbf75b-95f0-4949-8dcb-3c1d2c77dc29"/>
    <ds:schemaRef ds:uri="5f054ab2-02a6-451f-b0d3-a1edd8ce2fea"/>
  </ds:schemaRefs>
</ds:datastoreItem>
</file>

<file path=customXml/itemProps2.xml><?xml version="1.0" encoding="utf-8"?>
<ds:datastoreItem xmlns:ds="http://schemas.openxmlformats.org/officeDocument/2006/customXml" ds:itemID="{B0D10EBE-F275-4E73-8765-3F20D2854765}">
  <ds:schemaRefs>
    <ds:schemaRef ds:uri="http://schemas.openxmlformats.org/officeDocument/2006/bibliography"/>
  </ds:schemaRefs>
</ds:datastoreItem>
</file>

<file path=customXml/itemProps3.xml><?xml version="1.0" encoding="utf-8"?>
<ds:datastoreItem xmlns:ds="http://schemas.openxmlformats.org/officeDocument/2006/customXml" ds:itemID="{77A7FFB2-E950-4AB9-A37F-3DA562848FC6}">
  <ds:schemaRefs>
    <ds:schemaRef ds:uri="http://schemas.microsoft.com/sharepoint/v3/contenttype/forms"/>
  </ds:schemaRefs>
</ds:datastoreItem>
</file>

<file path=customXml/itemProps4.xml><?xml version="1.0" encoding="utf-8"?>
<ds:datastoreItem xmlns:ds="http://schemas.openxmlformats.org/officeDocument/2006/customXml" ds:itemID="{BFB719A1-28E3-4CFC-A007-1AA06B17B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bf75b-95f0-4949-8dcb-3c1d2c77dc29"/>
    <ds:schemaRef ds:uri="5f054ab2-02a6-451f-b0d3-a1edd8ce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4420</Words>
  <Characters>25198</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Grozir</dc:creator>
  <cp:keywords/>
  <dc:description/>
  <cp:lastModifiedBy>John Ferguson</cp:lastModifiedBy>
  <cp:revision>2</cp:revision>
  <dcterms:created xsi:type="dcterms:W3CDTF">2022-10-12T12:26:00Z</dcterms:created>
  <dcterms:modified xsi:type="dcterms:W3CDTF">2022-10-12T12:26:00Z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0x010100440DD35BCA69984389F165EF563E00B4</vt:lpwstr>
  </property>
</Properties>
</file>