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25E18A" w14:textId="16FBC476" w:rsidR="00F82F3B" w:rsidRDefault="00F82F3B" w:rsidP="006D68EF">
      <w:pPr>
        <w:pStyle w:val="Footer"/>
      </w:pPr>
      <w:r w:rsidRPr="005A1C5F">
        <w:rPr>
          <w:rFonts w:cs="Arial"/>
          <w:noProof/>
          <w:color w:val="000000"/>
        </w:rPr>
        <mc:AlternateContent>
          <mc:Choice Requires="wps">
            <w:drawing>
              <wp:anchor distT="0" distB="0" distL="114300" distR="114300" simplePos="0" relativeHeight="251658240" behindDoc="0" locked="0" layoutInCell="1" allowOverlap="1" wp14:anchorId="53AC9059" wp14:editId="62ECD846">
                <wp:simplePos x="0" y="0"/>
                <wp:positionH relativeFrom="margin">
                  <wp:posOffset>-48768</wp:posOffset>
                </wp:positionH>
                <wp:positionV relativeFrom="paragraph">
                  <wp:posOffset>6096</wp:posOffset>
                </wp:positionV>
                <wp:extent cx="5827776" cy="957072"/>
                <wp:effectExtent l="0" t="0" r="20955" b="14605"/>
                <wp:wrapNone/>
                <wp:docPr id="3" name="Text Box 3"/>
                <wp:cNvGraphicFramePr/>
                <a:graphic xmlns:a="http://schemas.openxmlformats.org/drawingml/2006/main">
                  <a:graphicData uri="http://schemas.microsoft.com/office/word/2010/wordprocessingShape">
                    <wps:wsp>
                      <wps:cNvSpPr txBox="1"/>
                      <wps:spPr>
                        <a:xfrm>
                          <a:off x="0" y="0"/>
                          <a:ext cx="5827776" cy="957072"/>
                        </a:xfrm>
                        <a:prstGeom prst="roundRect">
                          <a:avLst/>
                        </a:prstGeom>
                        <a:solidFill>
                          <a:schemeClr val="lt1"/>
                        </a:solidFill>
                        <a:ln w="19050">
                          <a:solidFill>
                            <a:srgbClr val="FF595A"/>
                          </a:solidFill>
                        </a:ln>
                      </wps:spPr>
                      <wps:txbx>
                        <w:txbxContent>
                          <w:p w14:paraId="5DF1699F" w14:textId="77777777" w:rsidR="0054374C" w:rsidRPr="005C122D" w:rsidRDefault="0054374C" w:rsidP="0054374C">
                            <w:pPr>
                              <w:pStyle w:val="NormalWeb"/>
                              <w:rPr>
                                <w:rFonts w:ascii="Ingra SCVO" w:hAnsi="Ingra SCVO" w:cs="Arial"/>
                                <w:bCs/>
                                <w:color w:val="244B5A"/>
                              </w:rPr>
                            </w:pPr>
                            <w:r w:rsidRPr="005C122D">
                              <w:rPr>
                                <w:rFonts w:ascii="Ingra SCVO" w:hAnsi="Ingra SCVO" w:cs="Arial"/>
                                <w:bCs/>
                                <w:color w:val="244B5A"/>
                              </w:rPr>
                              <w:t>Th</w:t>
                            </w:r>
                            <w:r>
                              <w:rPr>
                                <w:rFonts w:ascii="Ingra SCVO" w:hAnsi="Ingra SCVO" w:cs="Arial"/>
                                <w:bCs/>
                                <w:color w:val="244B5A"/>
                              </w:rPr>
                              <w:t>is</w:t>
                            </w:r>
                            <w:r w:rsidRPr="005C122D">
                              <w:rPr>
                                <w:rFonts w:ascii="Ingra SCVO" w:hAnsi="Ingra SCVO" w:cs="Arial"/>
                                <w:bCs/>
                                <w:color w:val="244B5A"/>
                              </w:rPr>
                              <w:t xml:space="preserve"> policy</w:t>
                            </w:r>
                            <w:r>
                              <w:rPr>
                                <w:rFonts w:ascii="Ingra SCVO" w:hAnsi="Ingra SCVO" w:cs="Arial"/>
                                <w:bCs/>
                                <w:color w:val="244B5A"/>
                              </w:rPr>
                              <w:t xml:space="preserve"> is a template and</w:t>
                            </w:r>
                            <w:r w:rsidRPr="005C122D">
                              <w:rPr>
                                <w:rFonts w:ascii="Ingra SCVO" w:hAnsi="Ingra SCVO" w:cs="Arial"/>
                                <w:bCs/>
                                <w:color w:val="244B5A"/>
                              </w:rPr>
                              <w:t xml:space="preserve"> should be adapted to suit your organisational </w:t>
                            </w:r>
                            <w:r>
                              <w:rPr>
                                <w:rFonts w:ascii="Ingra SCVO" w:hAnsi="Ingra SCVO" w:cs="Arial"/>
                                <w:bCs/>
                                <w:color w:val="244B5A"/>
                              </w:rPr>
                              <w:t xml:space="preserve">values, </w:t>
                            </w:r>
                            <w:r w:rsidRPr="005C122D">
                              <w:rPr>
                                <w:rFonts w:ascii="Ingra SCVO" w:hAnsi="Ingra SCVO" w:cs="Arial"/>
                                <w:bCs/>
                                <w:color w:val="244B5A"/>
                              </w:rPr>
                              <w:t>needs</w:t>
                            </w:r>
                            <w:r>
                              <w:rPr>
                                <w:rFonts w:ascii="Ingra SCVO" w:hAnsi="Ingra SCVO" w:cs="Arial"/>
                                <w:bCs/>
                                <w:color w:val="244B5A"/>
                              </w:rPr>
                              <w:t xml:space="preserve"> and requirements</w:t>
                            </w:r>
                            <w:r w:rsidRPr="005C122D">
                              <w:rPr>
                                <w:rFonts w:ascii="Ingra SCVO" w:hAnsi="Ingra SCVO" w:cs="Arial"/>
                                <w:bCs/>
                                <w:color w:val="244B5A"/>
                              </w:rPr>
                              <w:t>. You should also check this policy is compliant with the law and your organisation’s governing document. No liability rests with SCVO.</w:t>
                            </w:r>
                          </w:p>
                          <w:p w14:paraId="46CF3A48" w14:textId="77777777" w:rsidR="00F82F3B" w:rsidRPr="00407B8D" w:rsidRDefault="00F82F3B" w:rsidP="00F82F3B">
                            <w:pPr>
                              <w:rPr>
                                <w:rFonts w:ascii="Ingra SCVO" w:hAnsi="Ingra SCV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C9059" id="Text Box 3" o:spid="_x0000_s1026" style="position:absolute;margin-left:-3.85pt;margin-top:.5pt;width:458.9pt;height:75.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" fillcolor="white [3201]" strokecolor="#ff595a" strokeweight="1.5pt">
                <v:textbox>
                  <w:txbxContent>
                    <w:p w14:paraId="5DF1699F" w14:textId="77777777" w:rsidR="0054374C" w:rsidRPr="005C122D" w:rsidRDefault="0054374C" w:rsidP="0054374C">
                      <w:pPr>
                        <w:pStyle w:val="NormalWeb"/>
                        <w:rPr>
                          <w:rFonts w:ascii="Ingra SCVO" w:hAnsi="Ingra SCVO" w:cs="Arial"/>
                          <w:bCs/>
                          <w:color w:val="244B5A"/>
                        </w:rPr>
                      </w:pPr>
                      <w:r w:rsidRPr="005C122D">
                        <w:rPr>
                          <w:rFonts w:ascii="Ingra SCVO" w:hAnsi="Ingra SCVO" w:cs="Arial"/>
                          <w:bCs/>
                          <w:color w:val="244B5A"/>
                        </w:rPr>
                        <w:t>Th</w:t>
                      </w:r>
                      <w:r>
                        <w:rPr>
                          <w:rFonts w:ascii="Ingra SCVO" w:hAnsi="Ingra SCVO" w:cs="Arial"/>
                          <w:bCs/>
                          <w:color w:val="244B5A"/>
                        </w:rPr>
                        <w:t>is</w:t>
                      </w:r>
                      <w:r w:rsidRPr="005C122D">
                        <w:rPr>
                          <w:rFonts w:ascii="Ingra SCVO" w:hAnsi="Ingra SCVO" w:cs="Arial"/>
                          <w:bCs/>
                          <w:color w:val="244B5A"/>
                        </w:rPr>
                        <w:t xml:space="preserve"> policy</w:t>
                      </w:r>
                      <w:r>
                        <w:rPr>
                          <w:rFonts w:ascii="Ingra SCVO" w:hAnsi="Ingra SCVO" w:cs="Arial"/>
                          <w:bCs/>
                          <w:color w:val="244B5A"/>
                        </w:rPr>
                        <w:t xml:space="preserve"> is a template and</w:t>
                      </w:r>
                      <w:r w:rsidRPr="005C122D">
                        <w:rPr>
                          <w:rFonts w:ascii="Ingra SCVO" w:hAnsi="Ingra SCVO" w:cs="Arial"/>
                          <w:bCs/>
                          <w:color w:val="244B5A"/>
                        </w:rPr>
                        <w:t xml:space="preserve"> should be adapted to suit your organisational </w:t>
                      </w:r>
                      <w:r>
                        <w:rPr>
                          <w:rFonts w:ascii="Ingra SCVO" w:hAnsi="Ingra SCVO" w:cs="Arial"/>
                          <w:bCs/>
                          <w:color w:val="244B5A"/>
                        </w:rPr>
                        <w:t xml:space="preserve">values, </w:t>
                      </w:r>
                      <w:r w:rsidRPr="005C122D">
                        <w:rPr>
                          <w:rFonts w:ascii="Ingra SCVO" w:hAnsi="Ingra SCVO" w:cs="Arial"/>
                          <w:bCs/>
                          <w:color w:val="244B5A"/>
                        </w:rPr>
                        <w:t>needs</w:t>
                      </w:r>
                      <w:r>
                        <w:rPr>
                          <w:rFonts w:ascii="Ingra SCVO" w:hAnsi="Ingra SCVO" w:cs="Arial"/>
                          <w:bCs/>
                          <w:color w:val="244B5A"/>
                        </w:rPr>
                        <w:t xml:space="preserve"> and requirements</w:t>
                      </w:r>
                      <w:r w:rsidRPr="005C122D">
                        <w:rPr>
                          <w:rFonts w:ascii="Ingra SCVO" w:hAnsi="Ingra SCVO" w:cs="Arial"/>
                          <w:bCs/>
                          <w:color w:val="244B5A"/>
                        </w:rPr>
                        <w:t>. You should also check this policy is compliant with the law and your organisation’s governing document. No liability rests with SCVO.</w:t>
                      </w:r>
                    </w:p>
                    <w:p w14:paraId="46CF3A48" w14:textId="77777777" w:rsidR="00F82F3B" w:rsidRPr="00407B8D" w:rsidRDefault="00F82F3B" w:rsidP="00F82F3B">
                      <w:pPr>
                        <w:rPr>
                          <w:rFonts w:ascii="Ingra SCVO" w:hAnsi="Ingra SCVO"/>
                        </w:rPr>
                      </w:pPr>
                    </w:p>
                  </w:txbxContent>
                </v:textbox>
                <w10:wrap anchorx="margin"/>
              </v:roundrect>
            </w:pict>
          </mc:Fallback>
        </mc:AlternateContent>
      </w:r>
    </w:p>
    <w:p w14:paraId="07CF4A83" w14:textId="77777777" w:rsidR="00F82F3B" w:rsidRDefault="00F82F3B" w:rsidP="006D68EF">
      <w:pPr>
        <w:pStyle w:val="Footer"/>
      </w:pPr>
    </w:p>
    <w:p w14:paraId="22BE4523" w14:textId="77777777" w:rsidR="00F82F3B" w:rsidRDefault="00F82F3B" w:rsidP="006D68EF">
      <w:pPr>
        <w:pStyle w:val="Footer"/>
      </w:pPr>
    </w:p>
    <w:p w14:paraId="56F6D3AB" w14:textId="77777777" w:rsidR="00F82F3B" w:rsidRDefault="00F82F3B" w:rsidP="006D68EF">
      <w:pPr>
        <w:pStyle w:val="Footer"/>
      </w:pPr>
    </w:p>
    <w:p w14:paraId="0305C47D" w14:textId="77777777" w:rsidR="00F82F3B" w:rsidRDefault="00F82F3B" w:rsidP="006D68EF">
      <w:pPr>
        <w:pStyle w:val="Footer"/>
      </w:pPr>
    </w:p>
    <w:p w14:paraId="6107843B" w14:textId="77777777" w:rsidR="00A1054B" w:rsidRDefault="00A1054B" w:rsidP="00FD005D">
      <w:pPr>
        <w:pStyle w:val="Footer"/>
        <w:rPr>
          <w:rFonts w:ascii="Arial" w:hAnsi="Arial" w:cs="Arial"/>
          <w:color w:val="244B50"/>
        </w:rPr>
      </w:pPr>
    </w:p>
    <w:p w14:paraId="3B6420EC" w14:textId="77777777" w:rsidR="006A4AB0" w:rsidRDefault="006A4AB0" w:rsidP="00FD005D">
      <w:pPr>
        <w:pStyle w:val="Footer"/>
      </w:pPr>
    </w:p>
    <w:p w14:paraId="7DC2A790" w14:textId="77777777" w:rsidR="001B466E" w:rsidRPr="001B466E" w:rsidRDefault="001B466E" w:rsidP="001B466E">
      <w:pPr>
        <w:pBdr>
          <w:top w:val="single" w:sz="4" w:space="1" w:color="auto"/>
          <w:left w:val="single" w:sz="4" w:space="4" w:color="auto"/>
          <w:bottom w:val="single" w:sz="4" w:space="1" w:color="auto"/>
          <w:right w:val="single" w:sz="4" w:space="4" w:color="auto"/>
        </w:pBdr>
        <w:rPr>
          <w:rFonts w:ascii="Arial" w:hAnsi="Arial" w:cs="Arial"/>
          <w:b/>
          <w:bCs/>
          <w:sz w:val="20"/>
        </w:rPr>
      </w:pPr>
      <w:r w:rsidRPr="001B466E">
        <w:rPr>
          <w:rFonts w:ascii="Arial" w:hAnsi="Arial" w:cs="Arial"/>
          <w:b/>
          <w:bCs/>
          <w:sz w:val="20"/>
        </w:rPr>
        <w:t>Note</w:t>
      </w:r>
    </w:p>
    <w:p w14:paraId="2FA336D3" w14:textId="4C243C4C" w:rsidR="001B466E" w:rsidRPr="001B466E" w:rsidRDefault="001B466E" w:rsidP="001B466E">
      <w:pPr>
        <w:pBdr>
          <w:top w:val="single" w:sz="4" w:space="1" w:color="auto"/>
          <w:left w:val="single" w:sz="4" w:space="4" w:color="auto"/>
          <w:bottom w:val="single" w:sz="4" w:space="1" w:color="auto"/>
          <w:right w:val="single" w:sz="4" w:space="4" w:color="auto"/>
        </w:pBdr>
        <w:rPr>
          <w:rFonts w:ascii="Arial" w:hAnsi="Arial" w:cs="Arial"/>
          <w:b/>
          <w:bCs/>
          <w:sz w:val="20"/>
        </w:rPr>
      </w:pPr>
      <w:r w:rsidRPr="001B466E">
        <w:rPr>
          <w:rFonts w:ascii="Arial" w:hAnsi="Arial" w:cs="Arial"/>
          <w:b/>
          <w:bCs/>
          <w:sz w:val="20"/>
        </w:rPr>
        <w:t>This policy refers to ‘employees’ i.e. PAYE employees.  You should have a different process for managing your freelancers and include a ‘dispute resolution’ clause in your freelance contract for services.  A fair and transparent disciplinary process can contribute to positive employee relations. Employees are more likely to feel secure and supported in their roles when they know that workplace issues are addressed in a consistent and fair manner.</w:t>
      </w:r>
      <w:r w:rsidR="00252C09">
        <w:rPr>
          <w:rFonts w:ascii="Arial" w:hAnsi="Arial" w:cs="Arial"/>
          <w:b/>
          <w:bCs/>
          <w:sz w:val="20"/>
        </w:rPr>
        <w:t xml:space="preserve">  You might never need to use this procedure, but it is important to have something in place so that you can resolve issues</w:t>
      </w:r>
      <w:r w:rsidR="00E87337">
        <w:rPr>
          <w:rFonts w:ascii="Arial" w:hAnsi="Arial" w:cs="Arial"/>
          <w:b/>
          <w:bCs/>
          <w:sz w:val="20"/>
        </w:rPr>
        <w:t xml:space="preserve"> like bullying and harassment</w:t>
      </w:r>
      <w:r w:rsidR="00252C09">
        <w:rPr>
          <w:rFonts w:ascii="Arial" w:hAnsi="Arial" w:cs="Arial"/>
          <w:b/>
          <w:bCs/>
          <w:sz w:val="20"/>
        </w:rPr>
        <w:t xml:space="preserve"> in a fair way if they do come up.  </w:t>
      </w:r>
    </w:p>
    <w:p w14:paraId="237B0BB4" w14:textId="77777777" w:rsidR="001B466E" w:rsidRPr="00BC2337" w:rsidRDefault="001B466E" w:rsidP="001B466E">
      <w:pPr>
        <w:pBdr>
          <w:top w:val="single" w:sz="4" w:space="1" w:color="auto"/>
          <w:left w:val="single" w:sz="4" w:space="4" w:color="auto"/>
          <w:bottom w:val="single" w:sz="4" w:space="1" w:color="auto"/>
          <w:right w:val="single" w:sz="4" w:space="4" w:color="auto"/>
        </w:pBdr>
        <w:rPr>
          <w:rFonts w:ascii="Arial" w:hAnsi="Arial" w:cs="Arial"/>
          <w:sz w:val="20"/>
        </w:rPr>
      </w:pPr>
    </w:p>
    <w:p w14:paraId="427CC412" w14:textId="77777777" w:rsidR="001B466E" w:rsidRPr="00BC2337" w:rsidRDefault="001B466E" w:rsidP="001B466E">
      <w:pPr>
        <w:pBdr>
          <w:top w:val="single" w:sz="4" w:space="1" w:color="auto"/>
          <w:left w:val="single" w:sz="4" w:space="4" w:color="auto"/>
          <w:bottom w:val="single" w:sz="4" w:space="1" w:color="auto"/>
          <w:right w:val="single" w:sz="4" w:space="4" w:color="auto"/>
        </w:pBdr>
        <w:rPr>
          <w:rFonts w:ascii="Arial" w:hAnsi="Arial" w:cs="Arial"/>
          <w:sz w:val="20"/>
        </w:rPr>
      </w:pPr>
      <w:r w:rsidRPr="00BC2337">
        <w:rPr>
          <w:rFonts w:ascii="Arial" w:hAnsi="Arial" w:cs="Arial"/>
          <w:sz w:val="20"/>
        </w:rPr>
        <w:t>A well-implemented disciplinary procedure reflects an organisation's commitment to maintaining a respectful and safe workplace and:</w:t>
      </w:r>
    </w:p>
    <w:p w14:paraId="477AAB8C" w14:textId="77777777" w:rsidR="001B466E" w:rsidRPr="00BC2337" w:rsidRDefault="001B466E" w:rsidP="001B466E">
      <w:pPr>
        <w:pBdr>
          <w:top w:val="single" w:sz="4" w:space="1" w:color="auto"/>
          <w:left w:val="single" w:sz="4" w:space="4" w:color="auto"/>
          <w:bottom w:val="single" w:sz="4" w:space="1" w:color="auto"/>
          <w:right w:val="single" w:sz="4" w:space="4" w:color="auto"/>
        </w:pBdr>
        <w:rPr>
          <w:rFonts w:ascii="Arial" w:hAnsi="Arial" w:cs="Arial"/>
          <w:sz w:val="20"/>
        </w:rPr>
      </w:pPr>
    </w:p>
    <w:p w14:paraId="4813FEDD" w14:textId="77777777" w:rsidR="001B466E" w:rsidRPr="00BC2337" w:rsidRDefault="001B466E" w:rsidP="001B466E">
      <w:pPr>
        <w:pBdr>
          <w:top w:val="single" w:sz="4" w:space="1" w:color="auto"/>
          <w:left w:val="single" w:sz="4" w:space="4" w:color="auto"/>
          <w:bottom w:val="single" w:sz="4" w:space="1" w:color="auto"/>
          <w:right w:val="single" w:sz="4" w:space="4" w:color="auto"/>
        </w:pBdr>
        <w:rPr>
          <w:rFonts w:ascii="Arial" w:hAnsi="Arial" w:cs="Arial"/>
          <w:sz w:val="20"/>
        </w:rPr>
      </w:pPr>
      <w:r>
        <w:rPr>
          <w:rFonts w:ascii="Arial" w:hAnsi="Arial" w:cs="Arial"/>
          <w:sz w:val="20"/>
        </w:rPr>
        <w:t xml:space="preserve">- </w:t>
      </w:r>
      <w:r w:rsidRPr="00BC2337">
        <w:rPr>
          <w:rFonts w:ascii="Arial" w:hAnsi="Arial" w:cs="Arial"/>
          <w:sz w:val="20"/>
        </w:rPr>
        <w:t xml:space="preserve">sends a message that negative and harmful behaviours or actions are not tolerated.  </w:t>
      </w:r>
    </w:p>
    <w:p w14:paraId="4225386E" w14:textId="77777777" w:rsidR="001B466E" w:rsidRPr="00BC2337" w:rsidRDefault="001B466E" w:rsidP="001B466E">
      <w:pPr>
        <w:pBdr>
          <w:top w:val="single" w:sz="4" w:space="1" w:color="auto"/>
          <w:left w:val="single" w:sz="4" w:space="4" w:color="auto"/>
          <w:bottom w:val="single" w:sz="4" w:space="1" w:color="auto"/>
          <w:right w:val="single" w:sz="4" w:space="4" w:color="auto"/>
        </w:pBdr>
        <w:rPr>
          <w:rFonts w:ascii="Arial" w:hAnsi="Arial" w:cs="Arial"/>
          <w:sz w:val="20"/>
        </w:rPr>
      </w:pPr>
      <w:r>
        <w:rPr>
          <w:rFonts w:ascii="Arial" w:hAnsi="Arial" w:cs="Arial"/>
          <w:sz w:val="20"/>
        </w:rPr>
        <w:t xml:space="preserve">- </w:t>
      </w:r>
      <w:r w:rsidRPr="00BC2337">
        <w:rPr>
          <w:rFonts w:ascii="Arial" w:hAnsi="Arial" w:cs="Arial"/>
          <w:sz w:val="20"/>
        </w:rPr>
        <w:t>helps to ensure that all employees are treated fairly and equitably, providing a framework for employers to address issues objectively, taking into account relevant facts and circumstances.</w:t>
      </w:r>
    </w:p>
    <w:p w14:paraId="28F2AD21" w14:textId="77777777" w:rsidR="001B466E" w:rsidRPr="00BC2337" w:rsidRDefault="001B466E" w:rsidP="001B466E">
      <w:pPr>
        <w:pBdr>
          <w:top w:val="single" w:sz="4" w:space="1" w:color="auto"/>
          <w:left w:val="single" w:sz="4" w:space="4" w:color="auto"/>
          <w:bottom w:val="single" w:sz="4" w:space="1" w:color="auto"/>
          <w:right w:val="single" w:sz="4" w:space="4" w:color="auto"/>
        </w:pBdr>
        <w:rPr>
          <w:rFonts w:ascii="Arial" w:hAnsi="Arial" w:cs="Arial"/>
          <w:sz w:val="20"/>
        </w:rPr>
      </w:pPr>
      <w:r>
        <w:rPr>
          <w:rFonts w:ascii="Arial" w:hAnsi="Arial" w:cs="Arial"/>
          <w:sz w:val="20"/>
        </w:rPr>
        <w:t xml:space="preserve">- </w:t>
      </w:r>
      <w:r w:rsidRPr="00BC2337">
        <w:rPr>
          <w:rFonts w:ascii="Arial" w:hAnsi="Arial" w:cs="Arial"/>
          <w:sz w:val="20"/>
        </w:rPr>
        <w:t>sets clear expectations for employees regarding acceptable behaviour.  This helps ensure that employees are aware of the consequences of breaching these expectations.</w:t>
      </w:r>
    </w:p>
    <w:p w14:paraId="00E88450" w14:textId="77777777" w:rsidR="001B466E" w:rsidRPr="00BC2337" w:rsidRDefault="001B466E" w:rsidP="001B466E">
      <w:pPr>
        <w:pBdr>
          <w:top w:val="single" w:sz="4" w:space="1" w:color="auto"/>
          <w:left w:val="single" w:sz="4" w:space="4" w:color="auto"/>
          <w:bottom w:val="single" w:sz="4" w:space="1" w:color="auto"/>
          <w:right w:val="single" w:sz="4" w:space="4" w:color="auto"/>
        </w:pBdr>
        <w:rPr>
          <w:rFonts w:ascii="Arial" w:hAnsi="Arial" w:cs="Arial"/>
          <w:sz w:val="20"/>
        </w:rPr>
      </w:pPr>
      <w:r>
        <w:rPr>
          <w:rFonts w:ascii="Arial" w:hAnsi="Arial" w:cs="Arial"/>
          <w:sz w:val="20"/>
        </w:rPr>
        <w:t xml:space="preserve">- </w:t>
      </w:r>
      <w:r w:rsidRPr="00BC2337">
        <w:rPr>
          <w:rFonts w:ascii="Arial" w:hAnsi="Arial" w:cs="Arial"/>
          <w:sz w:val="20"/>
        </w:rPr>
        <w:t>promotes consistency in how similar situations are handled across the organisation. This consistency is crucial for maintaining fairness and avoiding perceptions of favouritism or discrimination.</w:t>
      </w:r>
    </w:p>
    <w:p w14:paraId="7328A2D0" w14:textId="77777777" w:rsidR="001B466E" w:rsidRPr="00BC2337" w:rsidRDefault="001B466E" w:rsidP="001B466E">
      <w:pPr>
        <w:pBdr>
          <w:top w:val="single" w:sz="4" w:space="1" w:color="auto"/>
          <w:left w:val="single" w:sz="4" w:space="4" w:color="auto"/>
          <w:bottom w:val="single" w:sz="4" w:space="1" w:color="auto"/>
          <w:right w:val="single" w:sz="4" w:space="4" w:color="auto"/>
        </w:pBdr>
        <w:rPr>
          <w:rFonts w:ascii="Arial" w:hAnsi="Arial" w:cs="Arial"/>
          <w:sz w:val="20"/>
        </w:rPr>
      </w:pPr>
      <w:r>
        <w:rPr>
          <w:rFonts w:ascii="Arial" w:hAnsi="Arial" w:cs="Arial"/>
          <w:sz w:val="20"/>
        </w:rPr>
        <w:t xml:space="preserve">- </w:t>
      </w:r>
      <w:r w:rsidRPr="00BC2337">
        <w:rPr>
          <w:rFonts w:ascii="Arial" w:hAnsi="Arial" w:cs="Arial"/>
          <w:sz w:val="20"/>
        </w:rPr>
        <w:t>helps employers comply with employment laws. It demonstrates that the employer is acting reasonably and in accordance with established procedures, reducing the risk of legal challenges.</w:t>
      </w:r>
    </w:p>
    <w:p w14:paraId="78FAF6C7" w14:textId="77777777" w:rsidR="001B466E" w:rsidRPr="00BC2337" w:rsidRDefault="001B466E" w:rsidP="001B466E">
      <w:pPr>
        <w:pBdr>
          <w:top w:val="single" w:sz="4" w:space="1" w:color="auto"/>
          <w:left w:val="single" w:sz="4" w:space="4" w:color="auto"/>
          <w:bottom w:val="single" w:sz="4" w:space="1" w:color="auto"/>
          <w:right w:val="single" w:sz="4" w:space="4" w:color="auto"/>
        </w:pBdr>
        <w:rPr>
          <w:rFonts w:ascii="Arial" w:hAnsi="Arial" w:cs="Arial"/>
          <w:sz w:val="20"/>
        </w:rPr>
      </w:pPr>
      <w:r>
        <w:rPr>
          <w:rFonts w:ascii="Arial" w:hAnsi="Arial" w:cs="Arial"/>
          <w:sz w:val="20"/>
        </w:rPr>
        <w:t xml:space="preserve">- </w:t>
      </w:r>
      <w:r w:rsidRPr="00BC2337">
        <w:rPr>
          <w:rFonts w:ascii="Arial" w:hAnsi="Arial" w:cs="Arial"/>
          <w:sz w:val="20"/>
        </w:rPr>
        <w:t>helps mitigate the risk of escalated conflicts or grievances. It provides a structured approach to resolving issues before they escalate, reducing the likelihood of legal disputes.</w:t>
      </w:r>
    </w:p>
    <w:p w14:paraId="4EDA275A" w14:textId="77777777" w:rsidR="001B466E" w:rsidRDefault="001B466E" w:rsidP="001B466E">
      <w:pPr>
        <w:pBdr>
          <w:top w:val="single" w:sz="4" w:space="1" w:color="auto"/>
          <w:left w:val="single" w:sz="4" w:space="4" w:color="auto"/>
          <w:bottom w:val="single" w:sz="4" w:space="1" w:color="auto"/>
          <w:right w:val="single" w:sz="4" w:space="4" w:color="auto"/>
        </w:pBdr>
        <w:rPr>
          <w:rFonts w:ascii="Arial" w:hAnsi="Arial" w:cs="Arial"/>
          <w:sz w:val="20"/>
        </w:rPr>
      </w:pPr>
      <w:r>
        <w:rPr>
          <w:rFonts w:ascii="Arial" w:hAnsi="Arial" w:cs="Arial"/>
          <w:sz w:val="20"/>
        </w:rPr>
        <w:t xml:space="preserve">- </w:t>
      </w:r>
      <w:r w:rsidRPr="00BC2337">
        <w:rPr>
          <w:rFonts w:ascii="Arial" w:hAnsi="Arial" w:cs="Arial"/>
          <w:sz w:val="20"/>
        </w:rPr>
        <w:t>are not solely punitive; they also provide an opportunity for improvement. By addressing conduct issues, employers can work with employees to identify areas for improvement and offer support or training as needed.</w:t>
      </w:r>
    </w:p>
    <w:p w14:paraId="222499AA" w14:textId="77777777" w:rsidR="001B466E" w:rsidRPr="00BC2337" w:rsidRDefault="001B466E" w:rsidP="001B466E">
      <w:pPr>
        <w:pBdr>
          <w:top w:val="single" w:sz="4" w:space="1" w:color="auto"/>
          <w:left w:val="single" w:sz="4" w:space="4" w:color="auto"/>
          <w:bottom w:val="single" w:sz="4" w:space="1" w:color="auto"/>
          <w:right w:val="single" w:sz="4" w:space="4" w:color="auto"/>
        </w:pBdr>
        <w:rPr>
          <w:rFonts w:ascii="Arial" w:hAnsi="Arial" w:cs="Arial"/>
          <w:sz w:val="20"/>
        </w:rPr>
      </w:pPr>
    </w:p>
    <w:p w14:paraId="7127CCCC" w14:textId="77777777" w:rsidR="001B466E" w:rsidRPr="00BC2337" w:rsidRDefault="001B466E" w:rsidP="001B466E">
      <w:pPr>
        <w:pBdr>
          <w:top w:val="single" w:sz="4" w:space="1" w:color="auto"/>
          <w:left w:val="single" w:sz="4" w:space="4" w:color="auto"/>
          <w:bottom w:val="single" w:sz="4" w:space="1" w:color="auto"/>
          <w:right w:val="single" w:sz="4" w:space="4" w:color="auto"/>
        </w:pBdr>
        <w:rPr>
          <w:rFonts w:ascii="Arial" w:hAnsi="Arial" w:cs="Arial"/>
          <w:sz w:val="20"/>
        </w:rPr>
      </w:pPr>
      <w:r w:rsidRPr="00BC2337">
        <w:rPr>
          <w:rFonts w:ascii="Arial" w:hAnsi="Arial" w:cs="Arial"/>
          <w:sz w:val="20"/>
        </w:rPr>
        <w:t>Disciplinary procedures should include an informal stage.  The informal stage is the first step towards resolving the workplace concern without following a formal and structured procedure and promotes early resolution, open communication, and a collaborative approach to addressing workplace issues. This can contribute to a positive work environment, foster trust, and prevent the escalation of conflicts.</w:t>
      </w:r>
    </w:p>
    <w:p w14:paraId="1EE8973C" w14:textId="77777777" w:rsidR="001B466E" w:rsidRPr="00BC2337" w:rsidRDefault="001B466E" w:rsidP="001B466E">
      <w:pPr>
        <w:pBdr>
          <w:top w:val="single" w:sz="4" w:space="1" w:color="auto"/>
          <w:left w:val="single" w:sz="4" w:space="4" w:color="auto"/>
          <w:bottom w:val="single" w:sz="4" w:space="1" w:color="auto"/>
          <w:right w:val="single" w:sz="4" w:space="4" w:color="auto"/>
        </w:pBdr>
        <w:rPr>
          <w:rFonts w:ascii="Arial" w:hAnsi="Arial" w:cs="Arial"/>
          <w:sz w:val="20"/>
        </w:rPr>
      </w:pPr>
    </w:p>
    <w:p w14:paraId="5BFEACA4" w14:textId="77777777" w:rsidR="001B466E" w:rsidRPr="00BC2337" w:rsidRDefault="001B466E" w:rsidP="001B466E">
      <w:pPr>
        <w:pBdr>
          <w:top w:val="single" w:sz="4" w:space="1" w:color="auto"/>
          <w:left w:val="single" w:sz="4" w:space="4" w:color="auto"/>
          <w:bottom w:val="single" w:sz="4" w:space="1" w:color="auto"/>
          <w:right w:val="single" w:sz="4" w:space="4" w:color="auto"/>
        </w:pBdr>
        <w:rPr>
          <w:rFonts w:ascii="Arial" w:hAnsi="Arial" w:cs="Arial"/>
          <w:sz w:val="20"/>
        </w:rPr>
      </w:pPr>
      <w:r w:rsidRPr="00BC2337">
        <w:rPr>
          <w:rFonts w:ascii="Arial" w:hAnsi="Arial" w:cs="Arial"/>
          <w:sz w:val="20"/>
        </w:rPr>
        <w:t xml:space="preserve">While the informal stage is generally a good starting point for addressing workplace </w:t>
      </w:r>
      <w:r>
        <w:rPr>
          <w:rFonts w:ascii="Arial" w:hAnsi="Arial" w:cs="Arial"/>
          <w:sz w:val="20"/>
        </w:rPr>
        <w:t>misconduct</w:t>
      </w:r>
      <w:r w:rsidRPr="00BC2337">
        <w:rPr>
          <w:rFonts w:ascii="Arial" w:hAnsi="Arial" w:cs="Arial"/>
          <w:sz w:val="20"/>
        </w:rPr>
        <w:t xml:space="preserve">, it's essential to recognise that not all issues can be resolved informally. In cases where informal attempts are unsuccessful, a more formal disciplinary procedure may be necessary.  </w:t>
      </w:r>
    </w:p>
    <w:p w14:paraId="5431F33B" w14:textId="77777777" w:rsidR="001B466E" w:rsidRPr="00BC2337" w:rsidRDefault="001B466E" w:rsidP="001B466E">
      <w:pPr>
        <w:pBdr>
          <w:top w:val="single" w:sz="4" w:space="1" w:color="auto"/>
          <w:left w:val="single" w:sz="4" w:space="4" w:color="auto"/>
          <w:bottom w:val="single" w:sz="4" w:space="1" w:color="auto"/>
          <w:right w:val="single" w:sz="4" w:space="4" w:color="auto"/>
        </w:pBdr>
        <w:rPr>
          <w:rFonts w:ascii="Arial" w:hAnsi="Arial" w:cs="Arial"/>
          <w:sz w:val="20"/>
        </w:rPr>
      </w:pPr>
    </w:p>
    <w:p w14:paraId="1B4D0E9B" w14:textId="77777777" w:rsidR="001B466E" w:rsidRPr="00BC2337" w:rsidRDefault="001B466E" w:rsidP="001B466E">
      <w:pPr>
        <w:pBdr>
          <w:top w:val="single" w:sz="4" w:space="1" w:color="auto"/>
          <w:left w:val="single" w:sz="4" w:space="4" w:color="auto"/>
          <w:bottom w:val="single" w:sz="4" w:space="1" w:color="auto"/>
          <w:right w:val="single" w:sz="4" w:space="4" w:color="auto"/>
        </w:pBdr>
        <w:rPr>
          <w:rFonts w:ascii="Arial" w:hAnsi="Arial" w:cs="Arial"/>
          <w:sz w:val="20"/>
        </w:rPr>
      </w:pPr>
      <w:r w:rsidRPr="00BC2337">
        <w:rPr>
          <w:rFonts w:ascii="Arial" w:hAnsi="Arial" w:cs="Arial"/>
          <w:sz w:val="20"/>
        </w:rPr>
        <w:t>The Ouch and Oops approach is a valuable tool for supporting a culture of open communication, mutual respect, and conflict resolution.  It encourages individuals to express their feelings and take responsibility for fostering positive interactions.  This approach should not replace a disciplinary process, but it may help to avoid situations escalating into a formal concern. See SCVO’s Ouch and Oops guidance for more information about this approach.</w:t>
      </w:r>
    </w:p>
    <w:p w14:paraId="6230D8A4" w14:textId="77777777" w:rsidR="00964245" w:rsidRDefault="00964245" w:rsidP="00FD005D">
      <w:pPr>
        <w:pStyle w:val="Footer"/>
      </w:pPr>
    </w:p>
    <w:p w14:paraId="4F8FAF76" w14:textId="2244C968" w:rsidR="00F82F3B" w:rsidRPr="0054374C" w:rsidRDefault="00F82F3B" w:rsidP="00DC7BF0">
      <w:pPr>
        <w:pStyle w:val="SCVOPBsectiontitle"/>
        <w:tabs>
          <w:tab w:val="clear" w:pos="1276"/>
        </w:tabs>
        <w:spacing w:after="0" w:line="240" w:lineRule="auto"/>
        <w:ind w:left="0"/>
        <w:rPr>
          <w:rFonts w:ascii="Arial" w:hAnsi="Arial" w:cs="Arial"/>
          <w:b/>
          <w:bCs/>
          <w:color w:val="244B50"/>
          <w:sz w:val="24"/>
        </w:rPr>
      </w:pPr>
      <w:r w:rsidRPr="0054374C">
        <w:rPr>
          <w:rFonts w:ascii="Arial" w:hAnsi="Arial" w:cs="Arial"/>
          <w:b/>
          <w:bCs/>
          <w:color w:val="244B50"/>
          <w:sz w:val="24"/>
        </w:rPr>
        <w:t>Disciplinary procedure</w:t>
      </w:r>
    </w:p>
    <w:p w14:paraId="1A46F596" w14:textId="77777777" w:rsidR="00F82F3B" w:rsidRPr="0054374C" w:rsidRDefault="00F82F3B" w:rsidP="00DC7BF0">
      <w:pPr>
        <w:pStyle w:val="SCVOPBsectiontitle"/>
        <w:spacing w:after="0" w:line="240" w:lineRule="auto"/>
        <w:rPr>
          <w:rFonts w:ascii="Arial" w:hAnsi="Arial" w:cs="Arial"/>
          <w:color w:val="244B50"/>
          <w:sz w:val="24"/>
        </w:rPr>
      </w:pPr>
    </w:p>
    <w:p w14:paraId="573823D0" w14:textId="5E1E682F" w:rsidR="00A1394F" w:rsidRPr="0054374C" w:rsidRDefault="00A1394F" w:rsidP="00DC7BF0">
      <w:pPr>
        <w:pStyle w:val="SCVOPBsectiontitle"/>
        <w:spacing w:after="0" w:line="240" w:lineRule="auto"/>
        <w:ind w:left="0"/>
        <w:rPr>
          <w:rFonts w:ascii="Arial" w:hAnsi="Arial" w:cs="Arial"/>
          <w:b/>
          <w:bCs/>
          <w:color w:val="244B50"/>
          <w:sz w:val="24"/>
        </w:rPr>
      </w:pPr>
      <w:r w:rsidRPr="0054374C">
        <w:rPr>
          <w:rFonts w:ascii="Arial" w:hAnsi="Arial" w:cs="Arial"/>
          <w:b/>
          <w:bCs/>
          <w:color w:val="244B50"/>
          <w:sz w:val="24"/>
        </w:rPr>
        <w:t xml:space="preserve">1  Introduction </w:t>
      </w:r>
    </w:p>
    <w:p w14:paraId="1FC2D62E" w14:textId="3A1008B1"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 xml:space="preserve">This procedure aims to support fair and responsible treatment of all staff and ensure that good standards of conduct at work are the norm.  The procedure is designed to ensure there is a fair process for managing misconduct and </w:t>
      </w:r>
      <w:r w:rsidR="00D86385">
        <w:rPr>
          <w:rFonts w:ascii="Arial" w:hAnsi="Arial" w:cs="Arial"/>
          <w:color w:val="244B50"/>
        </w:rPr>
        <w:t xml:space="preserve">unwanted </w:t>
      </w:r>
      <w:r w:rsidRPr="0054374C">
        <w:rPr>
          <w:rFonts w:ascii="Arial" w:hAnsi="Arial" w:cs="Arial"/>
          <w:color w:val="244B50"/>
        </w:rPr>
        <w:t xml:space="preserve">behaviour that conflict with </w:t>
      </w:r>
      <w:r w:rsidR="00F82F3B" w:rsidRPr="0054374C">
        <w:rPr>
          <w:rFonts w:ascii="Arial" w:hAnsi="Arial" w:cs="Arial"/>
          <w:color w:val="244B50"/>
        </w:rPr>
        <w:t>our</w:t>
      </w:r>
      <w:r w:rsidRPr="0054374C">
        <w:rPr>
          <w:rFonts w:ascii="Arial" w:hAnsi="Arial" w:cs="Arial"/>
          <w:color w:val="244B50"/>
        </w:rPr>
        <w:t xml:space="preserve"> standards and values.</w:t>
      </w:r>
    </w:p>
    <w:p w14:paraId="2F207CBA" w14:textId="77777777" w:rsidR="00F82F3B" w:rsidRPr="0054374C" w:rsidRDefault="00F82F3B" w:rsidP="00DC7BF0">
      <w:pPr>
        <w:pStyle w:val="SCVOPBbodytextstyle"/>
        <w:spacing w:after="0" w:line="240" w:lineRule="auto"/>
        <w:rPr>
          <w:rFonts w:ascii="Arial" w:hAnsi="Arial" w:cs="Arial"/>
          <w:color w:val="244B50"/>
        </w:rPr>
      </w:pPr>
    </w:p>
    <w:p w14:paraId="4D49CF22" w14:textId="77777777"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 xml:space="preserve">This procedure will be applied where it is not possible to address the conduct issue through one-to-one meetings or the appraisal process, either because this hasn’t worked or because the matter is serious enough to move straight to a formal process.  </w:t>
      </w:r>
    </w:p>
    <w:p w14:paraId="29A5303D" w14:textId="77777777" w:rsidR="00F82F3B" w:rsidRPr="0054374C" w:rsidRDefault="00F82F3B" w:rsidP="00DC7BF0">
      <w:pPr>
        <w:pStyle w:val="SCVOPBbodytextstyle"/>
        <w:spacing w:after="0" w:line="240" w:lineRule="auto"/>
        <w:rPr>
          <w:rFonts w:ascii="Arial" w:hAnsi="Arial" w:cs="Arial"/>
          <w:color w:val="244B50"/>
        </w:rPr>
      </w:pPr>
    </w:p>
    <w:p w14:paraId="389EF6B9" w14:textId="3B9A2AA1"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We will follow the procedure outlined below</w:t>
      </w:r>
      <w:r w:rsidR="00C27A5B">
        <w:rPr>
          <w:rFonts w:ascii="Arial" w:hAnsi="Arial" w:cs="Arial"/>
          <w:color w:val="244B50"/>
        </w:rPr>
        <w:t xml:space="preserve"> and </w:t>
      </w:r>
      <w:r w:rsidRPr="0054374C">
        <w:rPr>
          <w:rFonts w:ascii="Arial" w:hAnsi="Arial" w:cs="Arial"/>
          <w:color w:val="244B50"/>
        </w:rPr>
        <w:t xml:space="preserve">the ACAS </w:t>
      </w:r>
      <w:r w:rsidR="007835EB">
        <w:rPr>
          <w:rFonts w:ascii="Arial" w:hAnsi="Arial" w:cs="Arial"/>
          <w:color w:val="244B50"/>
        </w:rPr>
        <w:t>c</w:t>
      </w:r>
      <w:r w:rsidRPr="0054374C">
        <w:rPr>
          <w:rFonts w:ascii="Arial" w:hAnsi="Arial" w:cs="Arial"/>
          <w:color w:val="244B50"/>
        </w:rPr>
        <w:t xml:space="preserve">ode of </w:t>
      </w:r>
      <w:r w:rsidR="007835EB">
        <w:rPr>
          <w:rFonts w:ascii="Arial" w:hAnsi="Arial" w:cs="Arial"/>
          <w:color w:val="244B50"/>
        </w:rPr>
        <w:t>p</w:t>
      </w:r>
      <w:r w:rsidRPr="0054374C">
        <w:rPr>
          <w:rFonts w:ascii="Arial" w:hAnsi="Arial" w:cs="Arial"/>
          <w:color w:val="244B50"/>
        </w:rPr>
        <w:t>ractice.</w:t>
      </w:r>
    </w:p>
    <w:p w14:paraId="456BEC2D" w14:textId="77777777" w:rsidR="00A1394F" w:rsidRPr="0054374C" w:rsidRDefault="00A1394F" w:rsidP="00DC7BF0">
      <w:pPr>
        <w:pStyle w:val="SCVOPBbodytextstyle"/>
        <w:spacing w:after="0" w:line="240" w:lineRule="auto"/>
        <w:rPr>
          <w:rFonts w:ascii="Arial" w:hAnsi="Arial" w:cs="Arial"/>
          <w:color w:val="244B50"/>
        </w:rPr>
      </w:pPr>
    </w:p>
    <w:p w14:paraId="58505370" w14:textId="2E083C49" w:rsidR="00A1394F" w:rsidRPr="0054374C" w:rsidRDefault="00A1394F" w:rsidP="00DC7BF0">
      <w:pPr>
        <w:pStyle w:val="SCVOPBsectiontitle"/>
        <w:spacing w:after="0" w:line="240" w:lineRule="auto"/>
        <w:ind w:left="0"/>
        <w:rPr>
          <w:rFonts w:ascii="Arial" w:hAnsi="Arial" w:cs="Arial"/>
          <w:b/>
          <w:bCs/>
          <w:color w:val="244B50"/>
          <w:sz w:val="24"/>
        </w:rPr>
      </w:pPr>
      <w:r w:rsidRPr="0054374C">
        <w:rPr>
          <w:rFonts w:ascii="Arial" w:hAnsi="Arial" w:cs="Arial"/>
          <w:b/>
          <w:bCs/>
          <w:color w:val="244B50"/>
          <w:sz w:val="24"/>
        </w:rPr>
        <w:t>2  Informal procedure</w:t>
      </w:r>
    </w:p>
    <w:p w14:paraId="1C9DC868" w14:textId="2BFC4C0E"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Minor matters will be addressed informally by your line manager</w:t>
      </w:r>
      <w:r w:rsidR="00C312CC">
        <w:rPr>
          <w:rFonts w:ascii="Arial" w:hAnsi="Arial" w:cs="Arial"/>
          <w:color w:val="244B50"/>
        </w:rPr>
        <w:t xml:space="preserve"> </w:t>
      </w:r>
      <w:r w:rsidRPr="0054374C">
        <w:rPr>
          <w:rFonts w:ascii="Arial" w:hAnsi="Arial" w:cs="Arial"/>
          <w:color w:val="244B50"/>
        </w:rPr>
        <w:t xml:space="preserve">with the aim of improving </w:t>
      </w:r>
      <w:r w:rsidR="00571770">
        <w:rPr>
          <w:rFonts w:ascii="Arial" w:hAnsi="Arial" w:cs="Arial"/>
          <w:color w:val="244B50"/>
        </w:rPr>
        <w:t xml:space="preserve">workplace conduct </w:t>
      </w:r>
      <w:r w:rsidRPr="0054374C">
        <w:rPr>
          <w:rFonts w:ascii="Arial" w:hAnsi="Arial" w:cs="Arial"/>
          <w:color w:val="244B50"/>
        </w:rPr>
        <w:t>through support, additional training and regular meetings.</w:t>
      </w:r>
    </w:p>
    <w:p w14:paraId="6C1DF3A7" w14:textId="77777777" w:rsidR="00A1394F" w:rsidRPr="0054374C" w:rsidRDefault="00A1394F" w:rsidP="00DC7BF0">
      <w:pPr>
        <w:pStyle w:val="SCVOPBbodytextstyle"/>
        <w:spacing w:after="0" w:line="240" w:lineRule="auto"/>
        <w:rPr>
          <w:rFonts w:ascii="Arial" w:hAnsi="Arial" w:cs="Arial"/>
          <w:color w:val="244B50"/>
        </w:rPr>
      </w:pPr>
    </w:p>
    <w:p w14:paraId="54193E82" w14:textId="7D8A8082" w:rsidR="00A1394F" w:rsidRPr="0054374C" w:rsidRDefault="00A1394F" w:rsidP="00DC7BF0">
      <w:pPr>
        <w:pStyle w:val="SCVOPBsectiontitle"/>
        <w:spacing w:after="0" w:line="240" w:lineRule="auto"/>
        <w:ind w:left="0"/>
        <w:rPr>
          <w:rFonts w:ascii="Arial" w:hAnsi="Arial" w:cs="Arial"/>
          <w:b/>
          <w:bCs/>
          <w:color w:val="244B50"/>
          <w:sz w:val="24"/>
        </w:rPr>
      </w:pPr>
      <w:r w:rsidRPr="0054374C">
        <w:rPr>
          <w:rFonts w:ascii="Arial" w:hAnsi="Arial" w:cs="Arial"/>
          <w:b/>
          <w:bCs/>
          <w:color w:val="244B50"/>
          <w:sz w:val="24"/>
        </w:rPr>
        <w:t>3  Formal disciplinary procedure</w:t>
      </w:r>
    </w:p>
    <w:p w14:paraId="39A3BBE7" w14:textId="6766778C" w:rsidR="00813F27" w:rsidRPr="0054374C" w:rsidRDefault="00A1394F" w:rsidP="00813F27">
      <w:pPr>
        <w:pStyle w:val="SCVOPBbodytextstyle"/>
        <w:spacing w:after="0" w:line="240" w:lineRule="auto"/>
        <w:ind w:left="0"/>
        <w:rPr>
          <w:rFonts w:ascii="Arial" w:hAnsi="Arial" w:cs="Arial"/>
          <w:color w:val="244B50"/>
        </w:rPr>
      </w:pPr>
      <w:r w:rsidRPr="0054374C">
        <w:rPr>
          <w:rFonts w:ascii="Arial" w:hAnsi="Arial" w:cs="Arial"/>
          <w:color w:val="244B50"/>
        </w:rPr>
        <w:t xml:space="preserve">When the informal approach has not worked or if the matter is sufficiently serious, there will be a formal disciplinary investigation and hearing.  </w:t>
      </w:r>
      <w:r w:rsidR="00813F27">
        <w:rPr>
          <w:rFonts w:ascii="Arial" w:hAnsi="Arial" w:cs="Arial"/>
          <w:color w:val="244B50"/>
        </w:rPr>
        <w:t xml:space="preserve">We will follow </w:t>
      </w:r>
      <w:r w:rsidR="00813F27" w:rsidRPr="0054374C">
        <w:rPr>
          <w:rFonts w:ascii="Arial" w:hAnsi="Arial" w:cs="Arial"/>
          <w:color w:val="244B50"/>
        </w:rPr>
        <w:t xml:space="preserve">the ACAS </w:t>
      </w:r>
      <w:r w:rsidR="007835EB">
        <w:rPr>
          <w:rFonts w:ascii="Arial" w:hAnsi="Arial" w:cs="Arial"/>
          <w:color w:val="244B50"/>
        </w:rPr>
        <w:t>c</w:t>
      </w:r>
      <w:r w:rsidR="00813F27" w:rsidRPr="0054374C">
        <w:rPr>
          <w:rFonts w:ascii="Arial" w:hAnsi="Arial" w:cs="Arial"/>
          <w:color w:val="244B50"/>
        </w:rPr>
        <w:t xml:space="preserve">ode of practice for disciplinary </w:t>
      </w:r>
      <w:r w:rsidR="00143EBD">
        <w:rPr>
          <w:rFonts w:ascii="Arial" w:hAnsi="Arial" w:cs="Arial"/>
          <w:color w:val="244B50"/>
        </w:rPr>
        <w:t xml:space="preserve">procedures </w:t>
      </w:r>
      <w:r w:rsidR="00813F27" w:rsidRPr="0054374C">
        <w:rPr>
          <w:rFonts w:ascii="Arial" w:hAnsi="Arial" w:cs="Arial"/>
          <w:color w:val="244B50"/>
        </w:rPr>
        <w:t>and the ACAS guide to workplace investigations.</w:t>
      </w:r>
    </w:p>
    <w:p w14:paraId="3234481F" w14:textId="77777777" w:rsidR="00A1394F" w:rsidRPr="0054374C" w:rsidRDefault="00A1394F" w:rsidP="00813F27">
      <w:pPr>
        <w:pStyle w:val="SCVOPBbodytextstyle"/>
        <w:spacing w:after="0" w:line="240" w:lineRule="auto"/>
        <w:ind w:left="0"/>
        <w:rPr>
          <w:rFonts w:ascii="Arial" w:hAnsi="Arial" w:cs="Arial"/>
          <w:color w:val="244B50"/>
        </w:rPr>
      </w:pPr>
    </w:p>
    <w:p w14:paraId="1ABF932C" w14:textId="077D58F1" w:rsidR="00A1394F" w:rsidRPr="0054374C" w:rsidRDefault="00A1394F" w:rsidP="00DC7BF0">
      <w:pPr>
        <w:pStyle w:val="SCVOPBsectiontitle"/>
        <w:spacing w:after="0" w:line="240" w:lineRule="auto"/>
        <w:ind w:left="0"/>
        <w:rPr>
          <w:rFonts w:ascii="Arial" w:hAnsi="Arial" w:cs="Arial"/>
          <w:b/>
          <w:bCs/>
          <w:color w:val="244B50"/>
          <w:sz w:val="24"/>
        </w:rPr>
      </w:pPr>
      <w:r w:rsidRPr="0054374C">
        <w:rPr>
          <w:rFonts w:ascii="Arial" w:hAnsi="Arial" w:cs="Arial"/>
          <w:b/>
          <w:bCs/>
          <w:color w:val="244B50"/>
          <w:sz w:val="24"/>
        </w:rPr>
        <w:t>3.1  The investigating officer</w:t>
      </w:r>
    </w:p>
    <w:p w14:paraId="427DC485" w14:textId="115FB393"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 xml:space="preserve">The investigation will be carried out by an ‘investigation officer’.   The investigation officer will be appointed by a </w:t>
      </w:r>
      <w:r w:rsidR="00604332" w:rsidRPr="0054374C">
        <w:rPr>
          <w:rFonts w:ascii="Arial" w:hAnsi="Arial" w:cs="Arial"/>
          <w:color w:val="244B50"/>
        </w:rPr>
        <w:t>[a senior manager</w:t>
      </w:r>
      <w:r w:rsidR="008F2E03" w:rsidRPr="0054374C">
        <w:rPr>
          <w:rFonts w:ascii="Arial" w:hAnsi="Arial" w:cs="Arial"/>
          <w:color w:val="244B50"/>
        </w:rPr>
        <w:t>]</w:t>
      </w:r>
      <w:r w:rsidRPr="0054374C">
        <w:rPr>
          <w:rFonts w:ascii="Arial" w:hAnsi="Arial" w:cs="Arial"/>
          <w:color w:val="244B50"/>
        </w:rPr>
        <w:t xml:space="preserve">. </w:t>
      </w:r>
    </w:p>
    <w:p w14:paraId="12271115" w14:textId="77777777" w:rsidR="00DC7BF0" w:rsidRPr="0054374C" w:rsidRDefault="00DC7BF0" w:rsidP="00DC7BF0">
      <w:pPr>
        <w:pStyle w:val="SCVOSub-heading1"/>
        <w:spacing w:after="0" w:line="240" w:lineRule="auto"/>
        <w:ind w:left="0"/>
        <w:rPr>
          <w:rFonts w:ascii="Arial" w:hAnsi="Arial" w:cs="Arial"/>
          <w:color w:val="244B50"/>
          <w:sz w:val="24"/>
          <w:szCs w:val="24"/>
        </w:rPr>
      </w:pPr>
    </w:p>
    <w:p w14:paraId="1B9A792D" w14:textId="5106EFB7" w:rsidR="00A1394F" w:rsidRPr="0054374C" w:rsidRDefault="00A1394F" w:rsidP="00DC7BF0">
      <w:pPr>
        <w:pStyle w:val="SCVOSub-heading1"/>
        <w:spacing w:after="0" w:line="240" w:lineRule="auto"/>
        <w:ind w:left="0"/>
        <w:rPr>
          <w:rFonts w:ascii="Arial" w:hAnsi="Arial" w:cs="Arial"/>
          <w:b/>
          <w:bCs/>
          <w:color w:val="244B50"/>
          <w:sz w:val="24"/>
          <w:szCs w:val="24"/>
        </w:rPr>
      </w:pPr>
      <w:r w:rsidRPr="0054374C">
        <w:rPr>
          <w:rFonts w:ascii="Arial" w:hAnsi="Arial" w:cs="Arial"/>
          <w:b/>
          <w:bCs/>
          <w:color w:val="244B50"/>
          <w:sz w:val="24"/>
          <w:szCs w:val="24"/>
        </w:rPr>
        <w:t>3.2  Invite to the investigation meeting</w:t>
      </w:r>
    </w:p>
    <w:p w14:paraId="102768ED" w14:textId="299FC29A"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The investigati</w:t>
      </w:r>
      <w:r w:rsidR="008F2E03" w:rsidRPr="0054374C">
        <w:rPr>
          <w:rFonts w:ascii="Arial" w:hAnsi="Arial" w:cs="Arial"/>
          <w:color w:val="244B50"/>
        </w:rPr>
        <w:t>ng</w:t>
      </w:r>
      <w:r w:rsidRPr="0054374C">
        <w:rPr>
          <w:rFonts w:ascii="Arial" w:hAnsi="Arial" w:cs="Arial"/>
          <w:color w:val="244B50"/>
        </w:rPr>
        <w:t xml:space="preserve"> officer will write to you setting out the arrangements and purpose of the investigation meeting.  You can be accompanied by a trade union representative or current colleague. You will receive no less than five working days’ notice of the meeting to allow you to prepare.</w:t>
      </w:r>
    </w:p>
    <w:p w14:paraId="52F0FAB4" w14:textId="77777777" w:rsidR="00A1394F" w:rsidRPr="0054374C" w:rsidRDefault="00A1394F" w:rsidP="00DC7BF0">
      <w:pPr>
        <w:pStyle w:val="SCVOPBbodytextstyle"/>
        <w:spacing w:after="0" w:line="240" w:lineRule="auto"/>
        <w:rPr>
          <w:rFonts w:ascii="Arial" w:hAnsi="Arial" w:cs="Arial"/>
          <w:color w:val="244B50"/>
        </w:rPr>
      </w:pPr>
    </w:p>
    <w:p w14:paraId="01CEA47C" w14:textId="44C00AF4" w:rsidR="00A1394F" w:rsidRPr="0054374C" w:rsidRDefault="00A1394F" w:rsidP="00DC7BF0">
      <w:pPr>
        <w:pStyle w:val="SCVOSub-heading1"/>
        <w:spacing w:after="0" w:line="240" w:lineRule="auto"/>
        <w:ind w:left="0"/>
        <w:rPr>
          <w:rFonts w:ascii="Arial" w:hAnsi="Arial" w:cs="Arial"/>
          <w:b/>
          <w:bCs/>
          <w:color w:val="244B50"/>
          <w:sz w:val="24"/>
          <w:szCs w:val="24"/>
        </w:rPr>
      </w:pPr>
      <w:r w:rsidRPr="0054374C">
        <w:rPr>
          <w:rFonts w:ascii="Arial" w:hAnsi="Arial" w:cs="Arial"/>
          <w:b/>
          <w:bCs/>
          <w:color w:val="244B50"/>
          <w:sz w:val="24"/>
          <w:szCs w:val="24"/>
        </w:rPr>
        <w:t>3.3  Investigation meeting</w:t>
      </w:r>
    </w:p>
    <w:p w14:paraId="6F88DB65" w14:textId="3390F52E"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 xml:space="preserve">This meeting is the start of the formal investigation.  </w:t>
      </w:r>
      <w:r w:rsidR="005D3746" w:rsidRPr="0054374C">
        <w:rPr>
          <w:rFonts w:ascii="Arial" w:hAnsi="Arial" w:cs="Arial"/>
          <w:color w:val="244B50"/>
        </w:rPr>
        <w:t>A</w:t>
      </w:r>
      <w:r w:rsidRPr="0054374C">
        <w:rPr>
          <w:rFonts w:ascii="Arial" w:hAnsi="Arial" w:cs="Arial"/>
          <w:color w:val="244B50"/>
        </w:rPr>
        <w:t xml:space="preserve"> note</w:t>
      </w:r>
      <w:r w:rsidR="005D3746" w:rsidRPr="0054374C">
        <w:rPr>
          <w:rFonts w:ascii="Arial" w:hAnsi="Arial" w:cs="Arial"/>
          <w:color w:val="244B50"/>
        </w:rPr>
        <w:t xml:space="preserve"> will be taken</w:t>
      </w:r>
      <w:r w:rsidRPr="0054374C">
        <w:rPr>
          <w:rFonts w:ascii="Arial" w:hAnsi="Arial" w:cs="Arial"/>
          <w:color w:val="244B50"/>
        </w:rPr>
        <w:t xml:space="preserve"> of the meeting. Please do not record the meeting using your phone or other device.</w:t>
      </w:r>
    </w:p>
    <w:p w14:paraId="18CE2D34" w14:textId="77777777" w:rsidR="005D3746" w:rsidRPr="0054374C" w:rsidRDefault="005D3746" w:rsidP="00DC7BF0">
      <w:pPr>
        <w:pStyle w:val="SCVOPBbodytextstyle"/>
        <w:spacing w:after="0" w:line="240" w:lineRule="auto"/>
        <w:rPr>
          <w:rFonts w:ascii="Arial" w:hAnsi="Arial" w:cs="Arial"/>
          <w:color w:val="244B50"/>
        </w:rPr>
      </w:pPr>
    </w:p>
    <w:p w14:paraId="22F282BB" w14:textId="3760D4BD"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The investigati</w:t>
      </w:r>
      <w:r w:rsidR="005D3746" w:rsidRPr="0054374C">
        <w:rPr>
          <w:rFonts w:ascii="Arial" w:hAnsi="Arial" w:cs="Arial"/>
          <w:color w:val="244B50"/>
        </w:rPr>
        <w:t>ng</w:t>
      </w:r>
      <w:r w:rsidRPr="0054374C">
        <w:rPr>
          <w:rFonts w:ascii="Arial" w:hAnsi="Arial" w:cs="Arial"/>
          <w:color w:val="244B50"/>
        </w:rPr>
        <w:t xml:space="preserve"> officer will ask you about the matter that has instigated the investigation. It’s important that you are as open and honest as possible. The person accompanying you can offer support but can’t speak on your behalf. </w:t>
      </w:r>
    </w:p>
    <w:p w14:paraId="7C99E7DC" w14:textId="77777777" w:rsidR="005D3746" w:rsidRPr="0054374C" w:rsidRDefault="005D3746" w:rsidP="00DC7BF0">
      <w:pPr>
        <w:pStyle w:val="SCVOPBbodytextstyle"/>
        <w:spacing w:after="0" w:line="240" w:lineRule="auto"/>
        <w:rPr>
          <w:rFonts w:ascii="Arial" w:hAnsi="Arial" w:cs="Arial"/>
          <w:color w:val="244B50"/>
        </w:rPr>
      </w:pPr>
    </w:p>
    <w:p w14:paraId="7E917FDD" w14:textId="7FC67C42"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The investigation officer will decide if there are other people who need to be interviewed, and if there is additional information they need to gather. This is to make sure they get the fullest picture possible to enable proper consideration of the facts.</w:t>
      </w:r>
    </w:p>
    <w:p w14:paraId="44ECEE2F" w14:textId="77777777" w:rsidR="005D3746" w:rsidRPr="0054374C" w:rsidRDefault="005D3746" w:rsidP="00DC7BF0">
      <w:pPr>
        <w:pStyle w:val="SCVOPBbodytextstyle"/>
        <w:spacing w:after="0" w:line="240" w:lineRule="auto"/>
        <w:rPr>
          <w:rFonts w:ascii="Arial" w:hAnsi="Arial" w:cs="Arial"/>
          <w:color w:val="244B50"/>
        </w:rPr>
      </w:pPr>
    </w:p>
    <w:p w14:paraId="5CF2C593" w14:textId="2BEEA1B0"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 xml:space="preserve">When the investigation officer has fully investigated the matter, they will report to the </w:t>
      </w:r>
      <w:r w:rsidR="005D3746" w:rsidRPr="0054374C">
        <w:rPr>
          <w:rFonts w:ascii="Arial" w:hAnsi="Arial" w:cs="Arial"/>
          <w:color w:val="244B50"/>
        </w:rPr>
        <w:t>[</w:t>
      </w:r>
      <w:r w:rsidR="00470F6B" w:rsidRPr="0054374C">
        <w:rPr>
          <w:rFonts w:ascii="Arial" w:hAnsi="Arial" w:cs="Arial"/>
          <w:color w:val="244B50"/>
        </w:rPr>
        <w:t>senior manager]</w:t>
      </w:r>
      <w:r w:rsidRPr="0054374C">
        <w:rPr>
          <w:rFonts w:ascii="Arial" w:hAnsi="Arial" w:cs="Arial"/>
          <w:color w:val="244B50"/>
        </w:rPr>
        <w:t xml:space="preserve"> who will decide whether it is appropriate to call a disciplinary hearing, or if no further action is required. You will be informed of the outcome of the investigation.</w:t>
      </w:r>
    </w:p>
    <w:p w14:paraId="028862F7" w14:textId="77777777" w:rsidR="005D3746" w:rsidRPr="0054374C" w:rsidRDefault="005D3746" w:rsidP="00DC7BF0">
      <w:pPr>
        <w:pStyle w:val="SCVOPBbodytextstyle"/>
        <w:spacing w:after="0" w:line="240" w:lineRule="auto"/>
        <w:rPr>
          <w:rFonts w:ascii="Arial" w:hAnsi="Arial" w:cs="Arial"/>
          <w:color w:val="244B50"/>
        </w:rPr>
      </w:pPr>
    </w:p>
    <w:p w14:paraId="54E229F2" w14:textId="6444B803" w:rsidR="00A1394F"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If no further action is required, the matter will be closed.</w:t>
      </w:r>
      <w:r w:rsidRPr="0054374C">
        <w:rPr>
          <w:rFonts w:ascii="Arial" w:hAnsi="Arial" w:cs="Arial"/>
          <w:color w:val="244B50"/>
        </w:rPr>
        <w:br/>
      </w:r>
    </w:p>
    <w:p w14:paraId="0449BDE0" w14:textId="77777777" w:rsidR="00143EBD" w:rsidRDefault="00143EBD" w:rsidP="00DC7BF0">
      <w:pPr>
        <w:pStyle w:val="SCVOPBbodytextstyle"/>
        <w:spacing w:after="0" w:line="240" w:lineRule="auto"/>
        <w:ind w:left="0"/>
        <w:rPr>
          <w:rFonts w:ascii="Arial" w:hAnsi="Arial" w:cs="Arial"/>
          <w:color w:val="244B50"/>
        </w:rPr>
      </w:pPr>
    </w:p>
    <w:p w14:paraId="29B67F0D" w14:textId="77777777" w:rsidR="00143EBD" w:rsidRPr="0054374C" w:rsidRDefault="00143EBD" w:rsidP="00DC7BF0">
      <w:pPr>
        <w:pStyle w:val="SCVOPBbodytextstyle"/>
        <w:spacing w:after="0" w:line="240" w:lineRule="auto"/>
        <w:ind w:left="0"/>
        <w:rPr>
          <w:rFonts w:ascii="Arial" w:hAnsi="Arial" w:cs="Arial"/>
          <w:color w:val="244B50"/>
        </w:rPr>
      </w:pPr>
    </w:p>
    <w:p w14:paraId="7BBED0ED" w14:textId="60464BEF" w:rsidR="00A1394F" w:rsidRPr="0054374C" w:rsidRDefault="00A1394F" w:rsidP="00DC7BF0">
      <w:pPr>
        <w:pStyle w:val="SCVOSub-heading1"/>
        <w:spacing w:after="0" w:line="240" w:lineRule="auto"/>
        <w:ind w:left="0"/>
        <w:rPr>
          <w:rFonts w:ascii="Arial" w:hAnsi="Arial" w:cs="Arial"/>
          <w:b/>
          <w:bCs/>
          <w:color w:val="244B50"/>
          <w:sz w:val="24"/>
          <w:szCs w:val="24"/>
        </w:rPr>
      </w:pPr>
      <w:r w:rsidRPr="0054374C">
        <w:rPr>
          <w:rFonts w:ascii="Arial" w:hAnsi="Arial" w:cs="Arial"/>
          <w:b/>
          <w:bCs/>
          <w:color w:val="244B50"/>
          <w:sz w:val="24"/>
          <w:szCs w:val="24"/>
        </w:rPr>
        <w:lastRenderedPageBreak/>
        <w:t>3.4  Disciplinary hearing (decision-making stage)</w:t>
      </w:r>
    </w:p>
    <w:p w14:paraId="62621F9D" w14:textId="0617626A"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 xml:space="preserve">Based on the findings of the investigation the </w:t>
      </w:r>
      <w:r w:rsidR="00470F6B" w:rsidRPr="0054374C">
        <w:rPr>
          <w:rFonts w:ascii="Arial" w:hAnsi="Arial" w:cs="Arial"/>
          <w:color w:val="244B50"/>
        </w:rPr>
        <w:t>[senior manager]</w:t>
      </w:r>
      <w:r w:rsidRPr="0054374C">
        <w:rPr>
          <w:rFonts w:ascii="Arial" w:hAnsi="Arial" w:cs="Arial"/>
          <w:color w:val="244B50"/>
        </w:rPr>
        <w:t xml:space="preserve"> will decide if a disciplinary hearing is necessary and appropriate. The </w:t>
      </w:r>
      <w:r w:rsidR="00470F6B" w:rsidRPr="0054374C">
        <w:rPr>
          <w:rFonts w:ascii="Arial" w:hAnsi="Arial" w:cs="Arial"/>
          <w:color w:val="244B50"/>
        </w:rPr>
        <w:t>[senior manager]</w:t>
      </w:r>
      <w:r w:rsidRPr="0054374C">
        <w:rPr>
          <w:rFonts w:ascii="Arial" w:hAnsi="Arial" w:cs="Arial"/>
          <w:color w:val="244B50"/>
        </w:rPr>
        <w:t xml:space="preserve"> will arrange a date for the disciplinary hearing and chair the hearing.  </w:t>
      </w:r>
    </w:p>
    <w:p w14:paraId="143F4BCC" w14:textId="77777777" w:rsidR="00470F6B" w:rsidRPr="0054374C" w:rsidRDefault="00470F6B" w:rsidP="00DC7BF0">
      <w:pPr>
        <w:pStyle w:val="SCVOPBbodytextstyle"/>
        <w:spacing w:after="0" w:line="240" w:lineRule="auto"/>
        <w:rPr>
          <w:rFonts w:ascii="Arial" w:hAnsi="Arial" w:cs="Arial"/>
          <w:color w:val="244B50"/>
        </w:rPr>
      </w:pPr>
    </w:p>
    <w:p w14:paraId="2FD48B90" w14:textId="77777777"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You will receive written notice of the meeting, setting out the allegations, the names of any witnesses and details of any other material which will be considered, as well as the arrangements for the meeting. You will receive at least five working days’ notice of the hearing. You have the right to be represented in the hearing by a trade union representative or current colleague.</w:t>
      </w:r>
    </w:p>
    <w:p w14:paraId="07FAEB82" w14:textId="77777777" w:rsidR="00A1394F" w:rsidRPr="0054374C" w:rsidRDefault="00A1394F" w:rsidP="00DC7BF0">
      <w:pPr>
        <w:pStyle w:val="SCVOPBbodytextstyle"/>
        <w:spacing w:after="0" w:line="240" w:lineRule="auto"/>
        <w:rPr>
          <w:rFonts w:ascii="Arial" w:hAnsi="Arial" w:cs="Arial"/>
          <w:color w:val="244B50"/>
        </w:rPr>
      </w:pPr>
    </w:p>
    <w:p w14:paraId="402985AF" w14:textId="77777777"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 xml:space="preserve">You should inform the person convening the hearing if you intend to call any witnesses or submit any other material for consideration in support of your case. You must do this at least two working days before the hearing. </w:t>
      </w:r>
    </w:p>
    <w:p w14:paraId="5F28E888" w14:textId="77777777" w:rsidR="00470F6B" w:rsidRPr="0054374C" w:rsidRDefault="00470F6B" w:rsidP="00DC7BF0">
      <w:pPr>
        <w:pStyle w:val="SCVOPBbodytextstyle"/>
        <w:spacing w:after="0" w:line="240" w:lineRule="auto"/>
        <w:rPr>
          <w:rFonts w:ascii="Arial" w:hAnsi="Arial" w:cs="Arial"/>
          <w:color w:val="244B50"/>
        </w:rPr>
      </w:pPr>
    </w:p>
    <w:p w14:paraId="658A662B" w14:textId="306A28C0" w:rsidR="00A1394F" w:rsidRPr="0054374C" w:rsidRDefault="00A1394F" w:rsidP="00DC7BF0">
      <w:pPr>
        <w:pStyle w:val="SCVOSub-heading1"/>
        <w:spacing w:after="0" w:line="240" w:lineRule="auto"/>
        <w:ind w:left="0"/>
        <w:rPr>
          <w:rFonts w:ascii="Arial" w:hAnsi="Arial" w:cs="Arial"/>
          <w:b/>
          <w:bCs/>
          <w:color w:val="244B50"/>
          <w:sz w:val="24"/>
          <w:szCs w:val="24"/>
        </w:rPr>
      </w:pPr>
      <w:r w:rsidRPr="0054374C">
        <w:rPr>
          <w:rFonts w:ascii="Arial" w:hAnsi="Arial" w:cs="Arial"/>
          <w:b/>
          <w:bCs/>
          <w:color w:val="244B50"/>
          <w:sz w:val="24"/>
          <w:szCs w:val="24"/>
        </w:rPr>
        <w:t>3.5  Outcome of the disciplinary hearing</w:t>
      </w:r>
    </w:p>
    <w:p w14:paraId="097E5DA9" w14:textId="77777777"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You will be informed of the decision in writing within five working days of the hearing. The outcome letter will set out what, if any action is being taken and the reasons, as well as the implications for your continuing employment.  It will also set out how you can appeal against the decision.</w:t>
      </w:r>
    </w:p>
    <w:p w14:paraId="4FDBCE4C" w14:textId="77777777" w:rsidR="00A1394F" w:rsidRPr="0054374C" w:rsidRDefault="00A1394F" w:rsidP="00DC7BF0">
      <w:pPr>
        <w:pStyle w:val="SCVOPBbodytextstyle"/>
        <w:spacing w:after="0" w:line="240" w:lineRule="auto"/>
        <w:rPr>
          <w:rFonts w:ascii="Arial" w:hAnsi="Arial" w:cs="Arial"/>
          <w:color w:val="244B50"/>
        </w:rPr>
      </w:pPr>
    </w:p>
    <w:p w14:paraId="3E861266" w14:textId="2527CE98" w:rsidR="00A1394F" w:rsidRPr="0054374C" w:rsidRDefault="00A1394F" w:rsidP="00DC7BF0">
      <w:pPr>
        <w:pStyle w:val="SCVOSub-heading1"/>
        <w:spacing w:after="0" w:line="240" w:lineRule="auto"/>
        <w:ind w:left="0"/>
        <w:rPr>
          <w:rFonts w:ascii="Arial" w:hAnsi="Arial" w:cs="Arial"/>
          <w:b/>
          <w:bCs/>
          <w:color w:val="244B50"/>
          <w:sz w:val="24"/>
          <w:szCs w:val="24"/>
        </w:rPr>
      </w:pPr>
      <w:r w:rsidRPr="0054374C">
        <w:rPr>
          <w:rFonts w:ascii="Arial" w:hAnsi="Arial" w:cs="Arial"/>
          <w:b/>
          <w:bCs/>
          <w:color w:val="244B50"/>
          <w:sz w:val="24"/>
          <w:szCs w:val="24"/>
        </w:rPr>
        <w:t>3.6  Right of appeal</w:t>
      </w:r>
    </w:p>
    <w:p w14:paraId="387CB643" w14:textId="51256B84"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 xml:space="preserve">You have the right to appeal against the outcome of the hearing.  You should submit your appeal to </w:t>
      </w:r>
      <w:r w:rsidR="005973B3" w:rsidRPr="0054374C">
        <w:rPr>
          <w:rFonts w:ascii="Arial" w:hAnsi="Arial" w:cs="Arial"/>
          <w:color w:val="244B50"/>
        </w:rPr>
        <w:t>[</w:t>
      </w:r>
      <w:r w:rsidR="00571EB8" w:rsidRPr="0054374C">
        <w:rPr>
          <w:rFonts w:ascii="Arial" w:hAnsi="Arial" w:cs="Arial"/>
          <w:color w:val="244B50"/>
        </w:rPr>
        <w:t>enter here]</w:t>
      </w:r>
      <w:r w:rsidRPr="0054374C">
        <w:rPr>
          <w:rFonts w:ascii="Arial" w:hAnsi="Arial" w:cs="Arial"/>
          <w:color w:val="244B50"/>
        </w:rPr>
        <w:t xml:space="preserve"> within five working days of receiving the outcome letter, setting out the grounds of your appeal.  An appeal hearing will be convened within five working days where possible.  The appeal will be heard by a more senior manager, </w:t>
      </w:r>
      <w:r w:rsidR="00AE3E39">
        <w:rPr>
          <w:rFonts w:ascii="Arial" w:hAnsi="Arial" w:cs="Arial"/>
          <w:color w:val="244B50"/>
        </w:rPr>
        <w:t>[</w:t>
      </w:r>
      <w:r w:rsidRPr="0054374C">
        <w:rPr>
          <w:rFonts w:ascii="Arial" w:hAnsi="Arial" w:cs="Arial"/>
          <w:color w:val="244B50"/>
        </w:rPr>
        <w:t xml:space="preserve">e.g. a </w:t>
      </w:r>
      <w:r w:rsidR="00AE3E39">
        <w:rPr>
          <w:rFonts w:ascii="Arial" w:hAnsi="Arial" w:cs="Arial"/>
          <w:color w:val="244B50"/>
        </w:rPr>
        <w:t>member of your Board of Trustees</w:t>
      </w:r>
      <w:r w:rsidRPr="0054374C">
        <w:rPr>
          <w:rFonts w:ascii="Arial" w:hAnsi="Arial" w:cs="Arial"/>
          <w:color w:val="244B50"/>
        </w:rPr>
        <w:t xml:space="preserve"> or our Chief Executive</w:t>
      </w:r>
      <w:r w:rsidR="00AE3E39">
        <w:rPr>
          <w:rFonts w:ascii="Arial" w:hAnsi="Arial" w:cs="Arial"/>
          <w:color w:val="244B50"/>
        </w:rPr>
        <w:t>]</w:t>
      </w:r>
      <w:r w:rsidRPr="0054374C">
        <w:rPr>
          <w:rFonts w:ascii="Arial" w:hAnsi="Arial" w:cs="Arial"/>
          <w:color w:val="244B50"/>
        </w:rPr>
        <w:t xml:space="preserve">.  We will advise you of the appeal outcome withing five working days.  The decision of the appeal is final.  </w:t>
      </w:r>
    </w:p>
    <w:p w14:paraId="2368EEB3" w14:textId="77777777" w:rsidR="00A1394F" w:rsidRPr="0054374C" w:rsidRDefault="00A1394F" w:rsidP="00DC7BF0">
      <w:pPr>
        <w:pStyle w:val="SCVOPBbodytextstyle"/>
        <w:spacing w:after="0" w:line="240" w:lineRule="auto"/>
        <w:rPr>
          <w:rFonts w:ascii="Arial" w:hAnsi="Arial" w:cs="Arial"/>
          <w:color w:val="244B50"/>
        </w:rPr>
      </w:pPr>
    </w:p>
    <w:p w14:paraId="0B9A1203" w14:textId="77777777" w:rsidR="00A1394F" w:rsidRPr="0054374C" w:rsidRDefault="00A1394F" w:rsidP="00DC7BF0">
      <w:pPr>
        <w:pStyle w:val="SCVOSub-heading1"/>
        <w:spacing w:after="0" w:line="240" w:lineRule="auto"/>
        <w:ind w:left="0"/>
        <w:rPr>
          <w:rFonts w:ascii="Arial" w:hAnsi="Arial" w:cs="Arial"/>
          <w:b/>
          <w:bCs/>
          <w:color w:val="244B50"/>
          <w:sz w:val="24"/>
          <w:szCs w:val="24"/>
        </w:rPr>
      </w:pPr>
      <w:r w:rsidRPr="0054374C">
        <w:rPr>
          <w:rFonts w:ascii="Arial" w:hAnsi="Arial" w:cs="Arial"/>
          <w:b/>
          <w:bCs/>
          <w:color w:val="244B50"/>
          <w:sz w:val="24"/>
          <w:szCs w:val="24"/>
        </w:rPr>
        <w:t>3.7 Exceptions</w:t>
      </w:r>
    </w:p>
    <w:p w14:paraId="30B1AD6B" w14:textId="6577528D"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 xml:space="preserve">We </w:t>
      </w:r>
      <w:r w:rsidR="00690D60" w:rsidRPr="0054374C">
        <w:rPr>
          <w:rFonts w:ascii="Arial" w:hAnsi="Arial" w:cs="Arial"/>
          <w:color w:val="244B50"/>
        </w:rPr>
        <w:t>reserve the right to</w:t>
      </w:r>
      <w:r w:rsidRPr="0054374C">
        <w:rPr>
          <w:rFonts w:ascii="Arial" w:hAnsi="Arial" w:cs="Arial"/>
          <w:color w:val="244B50"/>
        </w:rPr>
        <w:t xml:space="preserve"> follow a shorter procedure for staff with</w:t>
      </w:r>
      <w:r w:rsidR="00690D60" w:rsidRPr="0054374C">
        <w:rPr>
          <w:rFonts w:ascii="Arial" w:hAnsi="Arial" w:cs="Arial"/>
          <w:color w:val="244B50"/>
        </w:rPr>
        <w:t>in</w:t>
      </w:r>
      <w:r w:rsidRPr="0054374C">
        <w:rPr>
          <w:rFonts w:ascii="Arial" w:hAnsi="Arial" w:cs="Arial"/>
          <w:color w:val="244B50"/>
        </w:rPr>
        <w:t xml:space="preserve"> </w:t>
      </w:r>
      <w:r w:rsidR="00690D60" w:rsidRPr="0054374C">
        <w:rPr>
          <w:rFonts w:ascii="Arial" w:hAnsi="Arial" w:cs="Arial"/>
          <w:color w:val="244B50"/>
        </w:rPr>
        <w:t>their probationary period</w:t>
      </w:r>
      <w:r w:rsidRPr="0054374C">
        <w:rPr>
          <w:rFonts w:ascii="Arial" w:hAnsi="Arial" w:cs="Arial"/>
          <w:color w:val="244B50"/>
        </w:rPr>
        <w:t>.</w:t>
      </w:r>
    </w:p>
    <w:p w14:paraId="79062924" w14:textId="77777777" w:rsidR="00AE3E39" w:rsidRPr="0054374C" w:rsidRDefault="00AE3E39" w:rsidP="004D76C3">
      <w:pPr>
        <w:pStyle w:val="SCVOPBbodytextstyle"/>
        <w:spacing w:after="0" w:line="240" w:lineRule="auto"/>
        <w:ind w:left="0"/>
        <w:rPr>
          <w:rFonts w:ascii="Arial" w:hAnsi="Arial" w:cs="Arial"/>
          <w:color w:val="244B50"/>
        </w:rPr>
      </w:pPr>
    </w:p>
    <w:p w14:paraId="3A54DC50" w14:textId="23B99ED4" w:rsidR="00A1394F" w:rsidRPr="0054374C" w:rsidRDefault="00A1394F" w:rsidP="00DC7BF0">
      <w:pPr>
        <w:pStyle w:val="SCVOPBsectiontitle"/>
        <w:spacing w:after="0" w:line="240" w:lineRule="auto"/>
        <w:ind w:left="0"/>
        <w:rPr>
          <w:rFonts w:ascii="Arial" w:hAnsi="Arial" w:cs="Arial"/>
          <w:b/>
          <w:bCs/>
          <w:color w:val="244B50"/>
          <w:sz w:val="24"/>
        </w:rPr>
      </w:pPr>
      <w:r w:rsidRPr="0054374C">
        <w:rPr>
          <w:rFonts w:ascii="Arial" w:hAnsi="Arial" w:cs="Arial"/>
          <w:b/>
          <w:bCs/>
          <w:color w:val="244B50"/>
          <w:sz w:val="24"/>
        </w:rPr>
        <w:t>4  Formal disciplinary action</w:t>
      </w:r>
    </w:p>
    <w:p w14:paraId="6494CDEA" w14:textId="77777777"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The action taken will reflect the nature and seriousness of the case, and whether there is any history of previous disciplinary action.</w:t>
      </w:r>
    </w:p>
    <w:p w14:paraId="1FD2D89E" w14:textId="77777777" w:rsidR="00CA31E1" w:rsidRPr="0054374C" w:rsidRDefault="00CA31E1" w:rsidP="00DC7BF0">
      <w:pPr>
        <w:pStyle w:val="SCVOSub-heading1"/>
        <w:spacing w:after="0" w:line="240" w:lineRule="auto"/>
        <w:ind w:left="0"/>
        <w:rPr>
          <w:rFonts w:ascii="Arial" w:hAnsi="Arial" w:cs="Arial"/>
          <w:color w:val="244B50"/>
          <w:sz w:val="24"/>
          <w:szCs w:val="24"/>
        </w:rPr>
      </w:pPr>
    </w:p>
    <w:p w14:paraId="624DED2C" w14:textId="0154732B" w:rsidR="00A1394F" w:rsidRPr="0054374C" w:rsidRDefault="00A1394F" w:rsidP="00DC7BF0">
      <w:pPr>
        <w:pStyle w:val="SCVOSub-heading1"/>
        <w:spacing w:after="0" w:line="240" w:lineRule="auto"/>
        <w:ind w:left="0"/>
        <w:rPr>
          <w:rFonts w:ascii="Arial" w:hAnsi="Arial" w:cs="Arial"/>
          <w:b/>
          <w:bCs/>
          <w:color w:val="244B50"/>
          <w:sz w:val="24"/>
          <w:szCs w:val="24"/>
        </w:rPr>
      </w:pPr>
      <w:r w:rsidRPr="0054374C">
        <w:rPr>
          <w:rFonts w:ascii="Arial" w:hAnsi="Arial" w:cs="Arial"/>
          <w:b/>
          <w:bCs/>
          <w:color w:val="244B50"/>
          <w:sz w:val="24"/>
          <w:szCs w:val="24"/>
        </w:rPr>
        <w:t>4.1 Warnings</w:t>
      </w:r>
    </w:p>
    <w:p w14:paraId="62908FEB" w14:textId="71322095"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 xml:space="preserve">The outcome letter will set out the details of the warning issued, including the reasons, what you need to do to and any support </w:t>
      </w:r>
      <w:r w:rsidR="00571EB8" w:rsidRPr="0054374C">
        <w:rPr>
          <w:rFonts w:ascii="Arial" w:hAnsi="Arial" w:cs="Arial"/>
          <w:color w:val="244B50"/>
        </w:rPr>
        <w:t>we</w:t>
      </w:r>
      <w:r w:rsidRPr="0054374C">
        <w:rPr>
          <w:rFonts w:ascii="Arial" w:hAnsi="Arial" w:cs="Arial"/>
          <w:color w:val="244B50"/>
        </w:rPr>
        <w:t xml:space="preserve"> will provide to enable you to address the situation. </w:t>
      </w:r>
    </w:p>
    <w:p w14:paraId="5EEE0987" w14:textId="77777777" w:rsidR="00A1394F" w:rsidRPr="0054374C" w:rsidRDefault="00A1394F" w:rsidP="00DC7BF0">
      <w:pPr>
        <w:pStyle w:val="SCVOPBbodytextstyle"/>
        <w:spacing w:after="0" w:line="240" w:lineRule="auto"/>
        <w:rPr>
          <w:rFonts w:ascii="Arial" w:hAnsi="Arial" w:cs="Arial"/>
          <w:color w:val="244B50"/>
        </w:rPr>
      </w:pPr>
    </w:p>
    <w:p w14:paraId="35A31E90" w14:textId="77777777" w:rsidR="004D76C3" w:rsidRDefault="004D76C3" w:rsidP="00DC7BF0">
      <w:pPr>
        <w:pStyle w:val="SCVOPBbodytextstyle"/>
        <w:spacing w:after="0" w:line="240" w:lineRule="auto"/>
        <w:ind w:left="0"/>
        <w:rPr>
          <w:rFonts w:ascii="Arial" w:hAnsi="Arial" w:cs="Arial"/>
          <w:color w:val="244B50"/>
        </w:rPr>
      </w:pPr>
    </w:p>
    <w:p w14:paraId="1DD107F7" w14:textId="77777777" w:rsidR="00252C09" w:rsidRDefault="00252C09" w:rsidP="00DC7BF0">
      <w:pPr>
        <w:pStyle w:val="SCVOPBbodytextstyle"/>
        <w:spacing w:after="0" w:line="240" w:lineRule="auto"/>
        <w:ind w:left="0"/>
        <w:rPr>
          <w:rFonts w:ascii="Arial" w:hAnsi="Arial" w:cs="Arial"/>
          <w:color w:val="244B50"/>
        </w:rPr>
      </w:pPr>
    </w:p>
    <w:p w14:paraId="5110A301" w14:textId="77777777" w:rsidR="00252C09" w:rsidRDefault="00252C09" w:rsidP="00DC7BF0">
      <w:pPr>
        <w:pStyle w:val="SCVOPBbodytextstyle"/>
        <w:spacing w:after="0" w:line="240" w:lineRule="auto"/>
        <w:ind w:left="0"/>
        <w:rPr>
          <w:rFonts w:ascii="Arial" w:hAnsi="Arial" w:cs="Arial"/>
          <w:color w:val="244B50"/>
        </w:rPr>
      </w:pPr>
    </w:p>
    <w:p w14:paraId="686E14F9" w14:textId="77777777" w:rsidR="00252C09" w:rsidRDefault="00252C09" w:rsidP="00DC7BF0">
      <w:pPr>
        <w:pStyle w:val="SCVOPBbodytextstyle"/>
        <w:spacing w:after="0" w:line="240" w:lineRule="auto"/>
        <w:ind w:left="0"/>
        <w:rPr>
          <w:rFonts w:ascii="Arial" w:hAnsi="Arial" w:cs="Arial"/>
          <w:color w:val="244B50"/>
        </w:rPr>
      </w:pPr>
    </w:p>
    <w:p w14:paraId="229333AC" w14:textId="77777777" w:rsidR="00252C09" w:rsidRDefault="00252C09" w:rsidP="00DC7BF0">
      <w:pPr>
        <w:pStyle w:val="SCVOPBbodytextstyle"/>
        <w:spacing w:after="0" w:line="240" w:lineRule="auto"/>
        <w:ind w:left="0"/>
        <w:rPr>
          <w:rFonts w:ascii="Arial" w:hAnsi="Arial" w:cs="Arial"/>
          <w:color w:val="244B50"/>
        </w:rPr>
      </w:pPr>
    </w:p>
    <w:p w14:paraId="11F07A47" w14:textId="77777777" w:rsidR="00252C09" w:rsidRDefault="00252C09" w:rsidP="00DC7BF0">
      <w:pPr>
        <w:pStyle w:val="SCVOPBbodytextstyle"/>
        <w:spacing w:after="0" w:line="240" w:lineRule="auto"/>
        <w:ind w:left="0"/>
        <w:rPr>
          <w:rFonts w:ascii="Arial" w:hAnsi="Arial" w:cs="Arial"/>
          <w:color w:val="244B50"/>
        </w:rPr>
      </w:pPr>
    </w:p>
    <w:p w14:paraId="48402BFA" w14:textId="04321F89"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lastRenderedPageBreak/>
        <w:t>The level of warning relates to the seriousness and nature of the misconduct:</w:t>
      </w:r>
      <w:r w:rsidRPr="0054374C">
        <w:rPr>
          <w:rFonts w:ascii="Arial" w:hAnsi="Arial" w:cs="Arial"/>
          <w:color w:val="244B5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shd w:val="clear" w:color="auto" w:fill="E9EDEE"/>
        <w:tblCellMar>
          <w:top w:w="108" w:type="dxa"/>
          <w:bottom w:w="108" w:type="dxa"/>
        </w:tblCellMar>
        <w:tblLook w:val="04A0" w:firstRow="1" w:lastRow="0" w:firstColumn="1" w:lastColumn="0" w:noHBand="0" w:noVBand="1"/>
      </w:tblPr>
      <w:tblGrid>
        <w:gridCol w:w="2629"/>
        <w:gridCol w:w="2638"/>
        <w:gridCol w:w="2625"/>
      </w:tblGrid>
      <w:tr w:rsidR="0054374C" w:rsidRPr="0054374C" w14:paraId="21A8D2E8" w14:textId="77777777" w:rsidTr="00DC7BF0">
        <w:trPr>
          <w:trHeight w:hRule="exact" w:val="737"/>
        </w:trPr>
        <w:tc>
          <w:tcPr>
            <w:tcW w:w="2629" w:type="dxa"/>
            <w:tcBorders>
              <w:bottom w:val="nil"/>
            </w:tcBorders>
            <w:shd w:val="clear" w:color="auto" w:fill="244B5A"/>
          </w:tcPr>
          <w:p w14:paraId="5B1ECB0B" w14:textId="07FFB33F" w:rsidR="00A1394F" w:rsidRPr="00AE3E39" w:rsidRDefault="00A1394F" w:rsidP="00F82F3B">
            <w:pPr>
              <w:pStyle w:val="SCVOPBbodytextstyle"/>
              <w:spacing w:after="0" w:line="240" w:lineRule="auto"/>
              <w:ind w:left="0"/>
              <w:rPr>
                <w:rFonts w:ascii="Arial" w:hAnsi="Arial" w:cs="Arial"/>
                <w:b/>
                <w:bCs/>
                <w:color w:val="FFFFFF" w:themeColor="background1"/>
              </w:rPr>
            </w:pPr>
            <w:r w:rsidRPr="00AE3E39">
              <w:rPr>
                <w:rFonts w:ascii="Arial" w:hAnsi="Arial" w:cs="Arial"/>
                <w:b/>
                <w:bCs/>
                <w:color w:val="FFFFFF" w:themeColor="background1"/>
              </w:rPr>
              <w:t>Action</w:t>
            </w:r>
          </w:p>
        </w:tc>
        <w:tc>
          <w:tcPr>
            <w:tcW w:w="2638" w:type="dxa"/>
            <w:tcBorders>
              <w:bottom w:val="nil"/>
            </w:tcBorders>
            <w:shd w:val="clear" w:color="auto" w:fill="244B5A"/>
          </w:tcPr>
          <w:p w14:paraId="4760486D" w14:textId="5B27767C" w:rsidR="00A1394F" w:rsidRPr="00AE3E39" w:rsidRDefault="00A1394F" w:rsidP="00F82F3B">
            <w:pPr>
              <w:pStyle w:val="SCVOPBbodytextstyle"/>
              <w:spacing w:after="0" w:line="240" w:lineRule="auto"/>
              <w:ind w:left="0"/>
              <w:rPr>
                <w:rFonts w:ascii="Arial" w:hAnsi="Arial" w:cs="Arial"/>
                <w:b/>
                <w:bCs/>
                <w:color w:val="FFFFFF" w:themeColor="background1"/>
              </w:rPr>
            </w:pPr>
            <w:r w:rsidRPr="00AE3E39">
              <w:rPr>
                <w:rFonts w:ascii="Arial" w:hAnsi="Arial" w:cs="Arial"/>
                <w:b/>
                <w:bCs/>
                <w:color w:val="FFFFFF" w:themeColor="background1"/>
              </w:rPr>
              <w:t xml:space="preserve">Authority to issue </w:t>
            </w:r>
          </w:p>
        </w:tc>
        <w:tc>
          <w:tcPr>
            <w:tcW w:w="2625" w:type="dxa"/>
            <w:tcBorders>
              <w:bottom w:val="nil"/>
            </w:tcBorders>
            <w:shd w:val="clear" w:color="auto" w:fill="244B5A"/>
          </w:tcPr>
          <w:p w14:paraId="53C758DC" w14:textId="7DBE4284" w:rsidR="00A1394F" w:rsidRPr="00AE3E39" w:rsidRDefault="00A1394F" w:rsidP="00F82F3B">
            <w:pPr>
              <w:pStyle w:val="SCVOPBbodytextstyle"/>
              <w:spacing w:after="0" w:line="240" w:lineRule="auto"/>
              <w:ind w:left="0"/>
              <w:rPr>
                <w:rFonts w:ascii="Arial" w:hAnsi="Arial" w:cs="Arial"/>
                <w:b/>
                <w:bCs/>
                <w:color w:val="FFFFFF" w:themeColor="background1"/>
              </w:rPr>
            </w:pPr>
            <w:r w:rsidRPr="00AE3E39">
              <w:rPr>
                <w:rFonts w:ascii="Arial" w:hAnsi="Arial" w:cs="Arial"/>
                <w:b/>
                <w:bCs/>
                <w:color w:val="FFFFFF" w:themeColor="background1"/>
              </w:rPr>
              <w:t>Duration of warning on HR file</w:t>
            </w:r>
          </w:p>
        </w:tc>
      </w:tr>
      <w:tr w:rsidR="0054374C" w:rsidRPr="0054374C" w14:paraId="0ED51EEB" w14:textId="77777777" w:rsidTr="00DC7BF0">
        <w:trPr>
          <w:trHeight w:hRule="exact" w:val="737"/>
        </w:trPr>
        <w:tc>
          <w:tcPr>
            <w:tcW w:w="2629" w:type="dxa"/>
            <w:tcBorders>
              <w:bottom w:val="single" w:sz="12" w:space="0" w:color="FFFFFF" w:themeColor="background1"/>
            </w:tcBorders>
            <w:shd w:val="clear" w:color="auto" w:fill="E9EDEE"/>
          </w:tcPr>
          <w:p w14:paraId="070AC096" w14:textId="77777777" w:rsidR="00A1394F" w:rsidRPr="0054374C" w:rsidRDefault="00A1394F" w:rsidP="00F82F3B">
            <w:pPr>
              <w:pStyle w:val="SCVOPBbodytextstyle"/>
              <w:spacing w:after="0" w:line="240" w:lineRule="auto"/>
              <w:ind w:left="0"/>
              <w:rPr>
                <w:rFonts w:ascii="Arial" w:hAnsi="Arial" w:cs="Arial"/>
                <w:color w:val="244B50"/>
              </w:rPr>
            </w:pPr>
            <w:r w:rsidRPr="0054374C">
              <w:rPr>
                <w:rFonts w:ascii="Arial" w:hAnsi="Arial" w:cs="Arial"/>
                <w:color w:val="244B50"/>
              </w:rPr>
              <w:t>First level warning</w:t>
            </w:r>
          </w:p>
          <w:p w14:paraId="64AFBFBB" w14:textId="77777777" w:rsidR="00A1394F" w:rsidRPr="0054374C" w:rsidRDefault="00A1394F" w:rsidP="00F82F3B">
            <w:pPr>
              <w:pStyle w:val="SCVOPBbodytextstyle"/>
              <w:spacing w:after="0" w:line="240" w:lineRule="auto"/>
              <w:ind w:left="0"/>
              <w:rPr>
                <w:rFonts w:ascii="Arial" w:hAnsi="Arial" w:cs="Arial"/>
                <w:color w:val="244B50"/>
              </w:rPr>
            </w:pPr>
          </w:p>
        </w:tc>
        <w:tc>
          <w:tcPr>
            <w:tcW w:w="2638" w:type="dxa"/>
            <w:tcBorders>
              <w:bottom w:val="single" w:sz="12" w:space="0" w:color="FFFFFF" w:themeColor="background1"/>
            </w:tcBorders>
            <w:shd w:val="clear" w:color="auto" w:fill="E9EDEE"/>
          </w:tcPr>
          <w:p w14:paraId="455B64A4" w14:textId="1FE6EE16" w:rsidR="00A1394F" w:rsidRPr="0054374C" w:rsidRDefault="00571EB8" w:rsidP="00F82F3B">
            <w:pPr>
              <w:pStyle w:val="SCVOPBbodytextstyle"/>
              <w:spacing w:after="0" w:line="240" w:lineRule="auto"/>
              <w:ind w:left="0"/>
              <w:rPr>
                <w:rFonts w:ascii="Arial" w:hAnsi="Arial" w:cs="Arial"/>
                <w:color w:val="244B50"/>
              </w:rPr>
            </w:pPr>
            <w:r w:rsidRPr="0054374C">
              <w:rPr>
                <w:rFonts w:ascii="Arial" w:hAnsi="Arial" w:cs="Arial"/>
                <w:color w:val="244B50"/>
              </w:rPr>
              <w:t xml:space="preserve">e.g. </w:t>
            </w:r>
            <w:r w:rsidR="00461FD1" w:rsidRPr="0054374C">
              <w:rPr>
                <w:rFonts w:ascii="Arial" w:hAnsi="Arial" w:cs="Arial"/>
                <w:color w:val="244B50"/>
              </w:rPr>
              <w:t>line manager</w:t>
            </w:r>
            <w:r w:rsidR="00A1394F" w:rsidRPr="0054374C">
              <w:rPr>
                <w:rFonts w:ascii="Arial" w:hAnsi="Arial" w:cs="Arial"/>
                <w:color w:val="244B50"/>
              </w:rPr>
              <w:t xml:space="preserve"> and above</w:t>
            </w:r>
          </w:p>
        </w:tc>
        <w:tc>
          <w:tcPr>
            <w:tcW w:w="2625" w:type="dxa"/>
            <w:tcBorders>
              <w:bottom w:val="single" w:sz="12" w:space="0" w:color="FFFFFF" w:themeColor="background1"/>
            </w:tcBorders>
            <w:shd w:val="clear" w:color="auto" w:fill="E9EDEE"/>
          </w:tcPr>
          <w:p w14:paraId="5E30BD25" w14:textId="66B59651" w:rsidR="00A1394F" w:rsidRPr="0054374C" w:rsidRDefault="00A1394F" w:rsidP="00F82F3B">
            <w:pPr>
              <w:pStyle w:val="SCVOPBbodytextstyle"/>
              <w:spacing w:after="0" w:line="240" w:lineRule="auto"/>
              <w:ind w:left="0"/>
              <w:rPr>
                <w:rFonts w:ascii="Arial" w:hAnsi="Arial" w:cs="Arial"/>
                <w:color w:val="244B50"/>
              </w:rPr>
            </w:pPr>
            <w:r w:rsidRPr="0054374C">
              <w:rPr>
                <w:rFonts w:ascii="Arial" w:hAnsi="Arial" w:cs="Arial"/>
                <w:color w:val="244B50"/>
              </w:rPr>
              <w:t>6 months</w:t>
            </w:r>
          </w:p>
        </w:tc>
      </w:tr>
      <w:tr w:rsidR="0054374C" w:rsidRPr="0054374C" w14:paraId="617EB38B" w14:textId="77777777" w:rsidTr="00DC7BF0">
        <w:trPr>
          <w:trHeight w:hRule="exact" w:val="737"/>
        </w:trPr>
        <w:tc>
          <w:tcPr>
            <w:tcW w:w="2629" w:type="dxa"/>
            <w:tcBorders>
              <w:top w:val="single" w:sz="12" w:space="0" w:color="FFFFFF" w:themeColor="background1"/>
              <w:bottom w:val="single" w:sz="12" w:space="0" w:color="FFFFFF" w:themeColor="background1"/>
            </w:tcBorders>
            <w:shd w:val="clear" w:color="auto" w:fill="E9EDEE"/>
          </w:tcPr>
          <w:p w14:paraId="210FD51F" w14:textId="5F5485E7" w:rsidR="00A1394F" w:rsidRPr="0054374C" w:rsidRDefault="00A1394F" w:rsidP="00F82F3B">
            <w:pPr>
              <w:pStyle w:val="SCVOPBbodytextstyle"/>
              <w:spacing w:after="0" w:line="240" w:lineRule="auto"/>
              <w:ind w:left="0"/>
              <w:rPr>
                <w:rFonts w:ascii="Arial" w:hAnsi="Arial" w:cs="Arial"/>
                <w:color w:val="244B50"/>
              </w:rPr>
            </w:pPr>
            <w:r w:rsidRPr="0054374C">
              <w:rPr>
                <w:rFonts w:ascii="Arial" w:hAnsi="Arial" w:cs="Arial"/>
                <w:color w:val="244B50"/>
              </w:rPr>
              <w:t>Second level warning</w:t>
            </w:r>
          </w:p>
        </w:tc>
        <w:tc>
          <w:tcPr>
            <w:tcW w:w="2638" w:type="dxa"/>
            <w:tcBorders>
              <w:top w:val="single" w:sz="12" w:space="0" w:color="FFFFFF" w:themeColor="background1"/>
              <w:bottom w:val="single" w:sz="12" w:space="0" w:color="FFFFFF" w:themeColor="background1"/>
            </w:tcBorders>
            <w:shd w:val="clear" w:color="auto" w:fill="E9EDEE"/>
          </w:tcPr>
          <w:p w14:paraId="776FBF21" w14:textId="68B9231C" w:rsidR="00A1394F" w:rsidRPr="0054374C" w:rsidRDefault="00461FD1" w:rsidP="00F82F3B">
            <w:pPr>
              <w:pStyle w:val="SCVOPBbodytextstyle"/>
              <w:spacing w:after="0" w:line="240" w:lineRule="auto"/>
              <w:ind w:left="0"/>
              <w:rPr>
                <w:rFonts w:ascii="Arial" w:hAnsi="Arial" w:cs="Arial"/>
                <w:color w:val="244B50"/>
              </w:rPr>
            </w:pPr>
            <w:r w:rsidRPr="0054374C">
              <w:rPr>
                <w:rFonts w:ascii="Arial" w:hAnsi="Arial" w:cs="Arial"/>
                <w:color w:val="244B50"/>
              </w:rPr>
              <w:t>More senior manager</w:t>
            </w:r>
            <w:r w:rsidR="00A1394F" w:rsidRPr="0054374C">
              <w:rPr>
                <w:rFonts w:ascii="Arial" w:hAnsi="Arial" w:cs="Arial"/>
                <w:color w:val="244B50"/>
              </w:rPr>
              <w:t xml:space="preserve"> and above</w:t>
            </w:r>
          </w:p>
        </w:tc>
        <w:tc>
          <w:tcPr>
            <w:tcW w:w="2625" w:type="dxa"/>
            <w:tcBorders>
              <w:top w:val="single" w:sz="12" w:space="0" w:color="FFFFFF" w:themeColor="background1"/>
              <w:bottom w:val="single" w:sz="12" w:space="0" w:color="FFFFFF" w:themeColor="background1"/>
            </w:tcBorders>
            <w:shd w:val="clear" w:color="auto" w:fill="E9EDEE"/>
          </w:tcPr>
          <w:p w14:paraId="15045006" w14:textId="04F545BE" w:rsidR="00A1394F" w:rsidRPr="0054374C" w:rsidRDefault="00A1394F" w:rsidP="00F82F3B">
            <w:pPr>
              <w:pStyle w:val="SCVOPBbodytextstyle"/>
              <w:spacing w:after="0" w:line="240" w:lineRule="auto"/>
              <w:ind w:left="0"/>
              <w:rPr>
                <w:rFonts w:ascii="Arial" w:hAnsi="Arial" w:cs="Arial"/>
                <w:color w:val="244B50"/>
              </w:rPr>
            </w:pPr>
            <w:r w:rsidRPr="0054374C">
              <w:rPr>
                <w:rFonts w:ascii="Arial" w:hAnsi="Arial" w:cs="Arial"/>
                <w:color w:val="244B50"/>
              </w:rPr>
              <w:t>9 months</w:t>
            </w:r>
          </w:p>
        </w:tc>
      </w:tr>
      <w:tr w:rsidR="0054374C" w:rsidRPr="0054374C" w14:paraId="62EE758F" w14:textId="77777777" w:rsidTr="00DC7BF0">
        <w:trPr>
          <w:trHeight w:hRule="exact" w:val="737"/>
        </w:trPr>
        <w:tc>
          <w:tcPr>
            <w:tcW w:w="2629" w:type="dxa"/>
            <w:tcBorders>
              <w:top w:val="single" w:sz="12" w:space="0" w:color="FFFFFF" w:themeColor="background1"/>
              <w:bottom w:val="single" w:sz="12" w:space="0" w:color="FFFFFF" w:themeColor="background1"/>
            </w:tcBorders>
            <w:shd w:val="clear" w:color="auto" w:fill="E9EDEE"/>
          </w:tcPr>
          <w:p w14:paraId="54BAD2A2" w14:textId="508140B8" w:rsidR="00A1394F" w:rsidRPr="0054374C" w:rsidRDefault="00A1394F" w:rsidP="00F82F3B">
            <w:pPr>
              <w:pStyle w:val="SCVOPBbodytextstyle"/>
              <w:spacing w:after="0" w:line="240" w:lineRule="auto"/>
              <w:ind w:left="0"/>
              <w:rPr>
                <w:rFonts w:ascii="Arial" w:hAnsi="Arial" w:cs="Arial"/>
                <w:color w:val="244B50"/>
              </w:rPr>
            </w:pPr>
            <w:r w:rsidRPr="0054374C">
              <w:rPr>
                <w:rFonts w:ascii="Arial" w:hAnsi="Arial" w:cs="Arial"/>
                <w:color w:val="244B50"/>
              </w:rPr>
              <w:t>Final warning</w:t>
            </w:r>
          </w:p>
        </w:tc>
        <w:tc>
          <w:tcPr>
            <w:tcW w:w="2638" w:type="dxa"/>
            <w:tcBorders>
              <w:top w:val="single" w:sz="12" w:space="0" w:color="FFFFFF" w:themeColor="background1"/>
              <w:bottom w:val="single" w:sz="12" w:space="0" w:color="FFFFFF" w:themeColor="background1"/>
            </w:tcBorders>
            <w:shd w:val="clear" w:color="auto" w:fill="E9EDEE"/>
          </w:tcPr>
          <w:p w14:paraId="1E2F635A" w14:textId="52BE3F6F" w:rsidR="00A1394F" w:rsidRPr="0054374C" w:rsidRDefault="00461FD1" w:rsidP="00F82F3B">
            <w:pPr>
              <w:pStyle w:val="SCVOPBbodytextstyle"/>
              <w:spacing w:after="0" w:line="240" w:lineRule="auto"/>
              <w:ind w:left="0"/>
              <w:rPr>
                <w:rFonts w:ascii="Arial" w:hAnsi="Arial" w:cs="Arial"/>
                <w:color w:val="244B50"/>
              </w:rPr>
            </w:pPr>
            <w:r w:rsidRPr="0054374C">
              <w:rPr>
                <w:rFonts w:ascii="Arial" w:hAnsi="Arial" w:cs="Arial"/>
                <w:color w:val="244B50"/>
              </w:rPr>
              <w:t>Director or Chief Executive</w:t>
            </w:r>
          </w:p>
        </w:tc>
        <w:tc>
          <w:tcPr>
            <w:tcW w:w="2625" w:type="dxa"/>
            <w:tcBorders>
              <w:top w:val="single" w:sz="12" w:space="0" w:color="FFFFFF" w:themeColor="background1"/>
              <w:bottom w:val="single" w:sz="12" w:space="0" w:color="FFFFFF" w:themeColor="background1"/>
            </w:tcBorders>
            <w:shd w:val="clear" w:color="auto" w:fill="E9EDEE"/>
          </w:tcPr>
          <w:p w14:paraId="1B0326A6" w14:textId="5E091FAC" w:rsidR="00A1394F" w:rsidRPr="0054374C" w:rsidRDefault="00A1394F" w:rsidP="00F82F3B">
            <w:pPr>
              <w:pStyle w:val="SCVOPBbodytextstyle"/>
              <w:spacing w:after="0" w:line="240" w:lineRule="auto"/>
              <w:ind w:left="0"/>
              <w:rPr>
                <w:rFonts w:ascii="Arial" w:hAnsi="Arial" w:cs="Arial"/>
                <w:color w:val="244B50"/>
              </w:rPr>
            </w:pPr>
            <w:r w:rsidRPr="0054374C">
              <w:rPr>
                <w:rFonts w:ascii="Arial" w:hAnsi="Arial" w:cs="Arial"/>
                <w:color w:val="244B50"/>
              </w:rPr>
              <w:t>12 months</w:t>
            </w:r>
          </w:p>
        </w:tc>
      </w:tr>
      <w:tr w:rsidR="0054374C" w:rsidRPr="0054374C" w14:paraId="012A9445" w14:textId="77777777" w:rsidTr="00DC7BF0">
        <w:trPr>
          <w:trHeight w:hRule="exact" w:val="737"/>
        </w:trPr>
        <w:tc>
          <w:tcPr>
            <w:tcW w:w="2629" w:type="dxa"/>
            <w:tcBorders>
              <w:top w:val="single" w:sz="12" w:space="0" w:color="FFFFFF" w:themeColor="background1"/>
            </w:tcBorders>
            <w:shd w:val="clear" w:color="auto" w:fill="E9EDEE"/>
          </w:tcPr>
          <w:p w14:paraId="1F10E7D2" w14:textId="77777777" w:rsidR="00A1394F" w:rsidRPr="0054374C" w:rsidRDefault="00A1394F" w:rsidP="00F82F3B">
            <w:pPr>
              <w:pStyle w:val="SCVOPBbodytextstyle"/>
              <w:spacing w:after="0" w:line="240" w:lineRule="auto"/>
              <w:ind w:left="0"/>
              <w:rPr>
                <w:rFonts w:ascii="Arial" w:hAnsi="Arial" w:cs="Arial"/>
                <w:color w:val="244B50"/>
              </w:rPr>
            </w:pPr>
            <w:r w:rsidRPr="0054374C">
              <w:rPr>
                <w:rFonts w:ascii="Arial" w:hAnsi="Arial" w:cs="Arial"/>
                <w:color w:val="244B50"/>
              </w:rPr>
              <w:t>Dismissal</w:t>
            </w:r>
          </w:p>
          <w:p w14:paraId="7120E52F" w14:textId="77777777" w:rsidR="00A1394F" w:rsidRPr="0054374C" w:rsidRDefault="00A1394F" w:rsidP="00F82F3B">
            <w:pPr>
              <w:pStyle w:val="SCVOPBbodytextstyle"/>
              <w:spacing w:after="0" w:line="240" w:lineRule="auto"/>
              <w:ind w:left="0"/>
              <w:rPr>
                <w:rFonts w:ascii="Arial" w:hAnsi="Arial" w:cs="Arial"/>
                <w:color w:val="244B50"/>
              </w:rPr>
            </w:pPr>
          </w:p>
        </w:tc>
        <w:tc>
          <w:tcPr>
            <w:tcW w:w="2638" w:type="dxa"/>
            <w:tcBorders>
              <w:top w:val="single" w:sz="12" w:space="0" w:color="FFFFFF" w:themeColor="background1"/>
            </w:tcBorders>
            <w:shd w:val="clear" w:color="auto" w:fill="E9EDEE"/>
          </w:tcPr>
          <w:p w14:paraId="16052E0B" w14:textId="4CFD21EF" w:rsidR="00A1394F" w:rsidRPr="0054374C" w:rsidRDefault="00A1394F" w:rsidP="00F82F3B">
            <w:pPr>
              <w:pStyle w:val="SCVOPBbodytextstyle"/>
              <w:spacing w:after="0" w:line="240" w:lineRule="auto"/>
              <w:ind w:left="0"/>
              <w:rPr>
                <w:rFonts w:ascii="Arial" w:hAnsi="Arial" w:cs="Arial"/>
                <w:color w:val="244B50"/>
              </w:rPr>
            </w:pPr>
            <w:r w:rsidRPr="0054374C">
              <w:rPr>
                <w:rFonts w:ascii="Arial" w:hAnsi="Arial" w:cs="Arial"/>
                <w:color w:val="244B50"/>
              </w:rPr>
              <w:t>Director or Chief Executive</w:t>
            </w:r>
          </w:p>
        </w:tc>
        <w:tc>
          <w:tcPr>
            <w:tcW w:w="2625" w:type="dxa"/>
            <w:tcBorders>
              <w:top w:val="single" w:sz="12" w:space="0" w:color="FFFFFF" w:themeColor="background1"/>
            </w:tcBorders>
            <w:shd w:val="clear" w:color="auto" w:fill="E9EDEE"/>
          </w:tcPr>
          <w:p w14:paraId="5FC41A1C" w14:textId="77777777" w:rsidR="00A1394F" w:rsidRPr="0054374C" w:rsidRDefault="00A1394F" w:rsidP="00F82F3B">
            <w:pPr>
              <w:pStyle w:val="SCVOPBbodytextstyle"/>
              <w:spacing w:after="0" w:line="240" w:lineRule="auto"/>
              <w:ind w:left="0"/>
              <w:rPr>
                <w:rFonts w:ascii="Arial" w:hAnsi="Arial" w:cs="Arial"/>
                <w:color w:val="244B50"/>
              </w:rPr>
            </w:pPr>
          </w:p>
        </w:tc>
      </w:tr>
    </w:tbl>
    <w:p w14:paraId="6CF0741B" w14:textId="1AF51C02" w:rsidR="00A1394F" w:rsidRPr="0054374C" w:rsidRDefault="00A1394F" w:rsidP="00F82F3B">
      <w:pPr>
        <w:pStyle w:val="SCVOPBbodytextstyle"/>
        <w:spacing w:after="0" w:line="240" w:lineRule="auto"/>
        <w:rPr>
          <w:rFonts w:ascii="Arial" w:hAnsi="Arial" w:cs="Arial"/>
          <w:color w:val="244B50"/>
        </w:rPr>
      </w:pPr>
    </w:p>
    <w:p w14:paraId="570DB35D" w14:textId="7418AE60" w:rsidR="00A1394F" w:rsidRPr="0054374C" w:rsidRDefault="00A1394F" w:rsidP="00DC7BF0">
      <w:pPr>
        <w:pStyle w:val="SCVOSub-heading1"/>
        <w:spacing w:after="0" w:line="240" w:lineRule="auto"/>
        <w:ind w:left="0"/>
        <w:rPr>
          <w:rFonts w:ascii="Arial" w:hAnsi="Arial" w:cs="Arial"/>
          <w:b/>
          <w:bCs/>
          <w:color w:val="244B50"/>
          <w:sz w:val="24"/>
          <w:szCs w:val="24"/>
        </w:rPr>
      </w:pPr>
      <w:r w:rsidRPr="0054374C">
        <w:rPr>
          <w:rFonts w:ascii="Arial" w:hAnsi="Arial" w:cs="Arial"/>
          <w:b/>
          <w:bCs/>
          <w:color w:val="244B50"/>
          <w:sz w:val="24"/>
          <w:szCs w:val="24"/>
        </w:rPr>
        <w:t>4.2</w:t>
      </w:r>
      <w:r w:rsidR="0076537B" w:rsidRPr="0054374C">
        <w:rPr>
          <w:rFonts w:ascii="Arial" w:hAnsi="Arial" w:cs="Arial"/>
          <w:b/>
          <w:bCs/>
          <w:color w:val="244B50"/>
          <w:sz w:val="24"/>
          <w:szCs w:val="24"/>
        </w:rPr>
        <w:t xml:space="preserve">  </w:t>
      </w:r>
      <w:r w:rsidRPr="0054374C">
        <w:rPr>
          <w:rFonts w:ascii="Arial" w:hAnsi="Arial" w:cs="Arial"/>
          <w:b/>
          <w:bCs/>
          <w:color w:val="244B50"/>
          <w:sz w:val="24"/>
          <w:szCs w:val="24"/>
        </w:rPr>
        <w:t>Failure to comply with a first or second level warning</w:t>
      </w:r>
    </w:p>
    <w:p w14:paraId="43A6CED3" w14:textId="3B552072"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Failure to improve in response to a first or second level warning will normally result in a final warning.  The final warning will be recorded for a period of 12 months.</w:t>
      </w:r>
      <w:r w:rsidR="005C1F03" w:rsidRPr="0054374C">
        <w:rPr>
          <w:rFonts w:ascii="Arial" w:hAnsi="Arial" w:cs="Arial"/>
          <w:color w:val="244B50"/>
        </w:rPr>
        <w:t xml:space="preserve">  We</w:t>
      </w:r>
      <w:r w:rsidRPr="0054374C">
        <w:rPr>
          <w:rFonts w:ascii="Arial" w:hAnsi="Arial" w:cs="Arial"/>
          <w:color w:val="244B50"/>
        </w:rPr>
        <w:t xml:space="preserve"> reserve the right to consider expired warnings in future disciplinary decisions if relevant.</w:t>
      </w:r>
    </w:p>
    <w:p w14:paraId="2834960B" w14:textId="77777777" w:rsidR="00461FD1" w:rsidRPr="0054374C" w:rsidRDefault="00461FD1" w:rsidP="00F82F3B">
      <w:pPr>
        <w:pStyle w:val="SCVOPBbodytextstyle"/>
        <w:spacing w:after="0" w:line="240" w:lineRule="auto"/>
        <w:rPr>
          <w:rFonts w:ascii="Arial" w:hAnsi="Arial" w:cs="Arial"/>
          <w:color w:val="244B50"/>
        </w:rPr>
      </w:pPr>
    </w:p>
    <w:p w14:paraId="0C9A8D20" w14:textId="77777777"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If you have been issued with a final warning, failure to comply with the requirements or further misconduct will normally result in dismissal.</w:t>
      </w:r>
    </w:p>
    <w:p w14:paraId="5F9ACD54" w14:textId="77777777" w:rsidR="00D84A17" w:rsidRPr="0054374C" w:rsidRDefault="00D84A17" w:rsidP="00DC7BF0">
      <w:pPr>
        <w:pStyle w:val="SCVOSub-heading1"/>
        <w:spacing w:after="0" w:line="240" w:lineRule="auto"/>
        <w:ind w:left="0"/>
        <w:rPr>
          <w:rFonts w:ascii="Arial" w:hAnsi="Arial" w:cs="Arial"/>
          <w:b/>
          <w:bCs/>
          <w:color w:val="244B50"/>
          <w:sz w:val="24"/>
          <w:szCs w:val="24"/>
        </w:rPr>
      </w:pPr>
    </w:p>
    <w:p w14:paraId="3E63B057" w14:textId="62B54812" w:rsidR="00A1394F" w:rsidRPr="0054374C" w:rsidRDefault="00A1394F" w:rsidP="00DC7BF0">
      <w:pPr>
        <w:pStyle w:val="SCVOSub-heading1"/>
        <w:spacing w:after="0" w:line="240" w:lineRule="auto"/>
        <w:ind w:left="0"/>
        <w:rPr>
          <w:rFonts w:ascii="Arial" w:hAnsi="Arial" w:cs="Arial"/>
          <w:b/>
          <w:bCs/>
          <w:color w:val="244B50"/>
          <w:sz w:val="24"/>
          <w:szCs w:val="24"/>
        </w:rPr>
      </w:pPr>
      <w:r w:rsidRPr="0054374C">
        <w:rPr>
          <w:rFonts w:ascii="Arial" w:hAnsi="Arial" w:cs="Arial"/>
          <w:b/>
          <w:bCs/>
          <w:color w:val="244B50"/>
          <w:sz w:val="24"/>
          <w:szCs w:val="24"/>
        </w:rPr>
        <w:t>4.3</w:t>
      </w:r>
      <w:r w:rsidR="0076537B" w:rsidRPr="0054374C">
        <w:rPr>
          <w:rFonts w:ascii="Arial" w:hAnsi="Arial" w:cs="Arial"/>
          <w:b/>
          <w:bCs/>
          <w:color w:val="244B50"/>
          <w:sz w:val="24"/>
          <w:szCs w:val="24"/>
        </w:rPr>
        <w:t xml:space="preserve">  </w:t>
      </w:r>
      <w:r w:rsidRPr="0054374C">
        <w:rPr>
          <w:rFonts w:ascii="Arial" w:hAnsi="Arial" w:cs="Arial"/>
          <w:b/>
          <w:bCs/>
          <w:color w:val="244B50"/>
          <w:sz w:val="24"/>
          <w:szCs w:val="24"/>
        </w:rPr>
        <w:t>Dismissal</w:t>
      </w:r>
    </w:p>
    <w:p w14:paraId="1170BD45" w14:textId="2EC8E011"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 xml:space="preserve">Failure to meet the requirements set out in the final warning or further misconduct will normally lead to dismissal. </w:t>
      </w:r>
      <w:r w:rsidR="00164606" w:rsidRPr="0054374C">
        <w:rPr>
          <w:rFonts w:ascii="Arial" w:hAnsi="Arial" w:cs="Arial"/>
          <w:color w:val="244B50"/>
        </w:rPr>
        <w:t>[job titles]</w:t>
      </w:r>
      <w:r w:rsidRPr="0054374C">
        <w:rPr>
          <w:rFonts w:ascii="Arial" w:hAnsi="Arial" w:cs="Arial"/>
          <w:color w:val="244B50"/>
        </w:rPr>
        <w:t xml:space="preserve"> have the authority to dismiss an employee and a decision of this kind will only be made after the fullest possible investigation and hearing.</w:t>
      </w:r>
    </w:p>
    <w:p w14:paraId="629950D9" w14:textId="77777777" w:rsidR="00164606" w:rsidRPr="0054374C" w:rsidRDefault="00164606" w:rsidP="00F82F3B">
      <w:pPr>
        <w:pStyle w:val="SCVOPBbodytextstyle"/>
        <w:spacing w:after="0" w:line="240" w:lineRule="auto"/>
        <w:rPr>
          <w:rFonts w:ascii="Arial" w:hAnsi="Arial" w:cs="Arial"/>
          <w:color w:val="244B50"/>
        </w:rPr>
      </w:pPr>
    </w:p>
    <w:p w14:paraId="4E294BBF" w14:textId="77777777" w:rsidR="00A1394F"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Where gross misconduct has been found following an investigation and hearing, dismissal without notice may result.  Examples of gross misconduct are set out in section 8 below.</w:t>
      </w:r>
    </w:p>
    <w:p w14:paraId="2B65FA53" w14:textId="77777777" w:rsidR="003B6798" w:rsidRDefault="003B6798" w:rsidP="00DC7BF0">
      <w:pPr>
        <w:pStyle w:val="SCVOPBbodytextstyle"/>
        <w:spacing w:after="0" w:line="240" w:lineRule="auto"/>
        <w:ind w:left="0"/>
        <w:rPr>
          <w:rFonts w:ascii="Arial" w:hAnsi="Arial" w:cs="Arial"/>
          <w:color w:val="244B50"/>
        </w:rPr>
      </w:pPr>
    </w:p>
    <w:p w14:paraId="292ECB10" w14:textId="77777777" w:rsidR="003B6798" w:rsidRPr="003B6798" w:rsidRDefault="003B6798" w:rsidP="003B6798">
      <w:pPr>
        <w:pStyle w:val="Header"/>
        <w:rPr>
          <w:rFonts w:ascii="Arial" w:hAnsi="Arial" w:cs="Arial"/>
          <w:b/>
          <w:color w:val="44546A" w:themeColor="text2"/>
          <w:szCs w:val="24"/>
        </w:rPr>
      </w:pPr>
      <w:r w:rsidRPr="003B6798">
        <w:rPr>
          <w:rFonts w:ascii="Arial" w:hAnsi="Arial" w:cs="Arial"/>
          <w:b/>
          <w:color w:val="44546A" w:themeColor="text2"/>
          <w:szCs w:val="24"/>
          <w:highlight w:val="yellow"/>
        </w:rPr>
        <w:t xml:space="preserve">Please contact the SCVO HR Service for advice if you are considering dismissing an employee. If you are not a member of HR for Creatives or an HR service subscriber, we may still be able to help. </w:t>
      </w:r>
      <w:r w:rsidRPr="003B6798">
        <w:rPr>
          <w:rFonts w:ascii="Arial" w:hAnsi="Arial" w:cs="Arial"/>
          <w:b/>
          <w:color w:val="44546A" w:themeColor="text2"/>
          <w:szCs w:val="24"/>
          <w:highlight w:val="yellow"/>
        </w:rPr>
        <w:t xml:space="preserve">Email </w:t>
      </w:r>
      <w:hyperlink r:id="rId11" w:history="1">
        <w:r w:rsidRPr="003B6798">
          <w:rPr>
            <w:rStyle w:val="Hyperlink"/>
            <w:rFonts w:ascii="Arial" w:hAnsi="Arial" w:cs="Arial"/>
            <w:b/>
            <w:szCs w:val="24"/>
            <w:highlight w:val="yellow"/>
          </w:rPr>
          <w:t>hrservice@scvo.scot</w:t>
        </w:r>
      </w:hyperlink>
      <w:r w:rsidRPr="003B6798">
        <w:rPr>
          <w:rFonts w:ascii="Arial" w:hAnsi="Arial" w:cs="Arial"/>
          <w:b/>
          <w:color w:val="44546A" w:themeColor="text2"/>
          <w:szCs w:val="24"/>
          <w:highlight w:val="yellow"/>
        </w:rPr>
        <w:t xml:space="preserve"> and we’ll get back to you within 48 hours.</w:t>
      </w:r>
      <w:r w:rsidRPr="003B6798">
        <w:rPr>
          <w:rFonts w:ascii="Arial" w:hAnsi="Arial" w:cs="Arial"/>
          <w:b/>
          <w:color w:val="44546A" w:themeColor="text2"/>
          <w:szCs w:val="24"/>
        </w:rPr>
        <w:t xml:space="preserve"> </w:t>
      </w:r>
    </w:p>
    <w:p w14:paraId="132FBB3D" w14:textId="77777777" w:rsidR="003B6798" w:rsidRPr="0054374C" w:rsidRDefault="003B6798" w:rsidP="00DC7BF0">
      <w:pPr>
        <w:pStyle w:val="SCVOPBbodytextstyle"/>
        <w:spacing w:after="0" w:line="240" w:lineRule="auto"/>
        <w:ind w:left="0"/>
        <w:rPr>
          <w:rFonts w:ascii="Arial" w:hAnsi="Arial" w:cs="Arial"/>
          <w:color w:val="244B50"/>
        </w:rPr>
      </w:pPr>
    </w:p>
    <w:p w14:paraId="214BB0CF" w14:textId="77777777" w:rsidR="00A1394F" w:rsidRPr="0054374C" w:rsidRDefault="00A1394F" w:rsidP="00F82F3B">
      <w:pPr>
        <w:pStyle w:val="SCVOPBbodytextstyle"/>
        <w:spacing w:after="0" w:line="240" w:lineRule="auto"/>
        <w:rPr>
          <w:rFonts w:ascii="Arial" w:hAnsi="Arial" w:cs="Arial"/>
          <w:color w:val="244B50"/>
        </w:rPr>
      </w:pPr>
    </w:p>
    <w:p w14:paraId="6FCAC78B" w14:textId="3BF05E5C" w:rsidR="00A1394F" w:rsidRPr="0054374C" w:rsidRDefault="00EF54A6" w:rsidP="00DC7BF0">
      <w:pPr>
        <w:pStyle w:val="SCVOPBsectiontitle"/>
        <w:spacing w:after="0" w:line="240" w:lineRule="auto"/>
        <w:ind w:left="0"/>
        <w:rPr>
          <w:rFonts w:ascii="Arial" w:hAnsi="Arial" w:cs="Arial"/>
          <w:b/>
          <w:bCs/>
          <w:i/>
          <w:color w:val="244B50"/>
          <w:sz w:val="24"/>
        </w:rPr>
      </w:pPr>
      <w:bookmarkStart w:id="0" w:name="_Toc449261177"/>
      <w:r w:rsidRPr="0054374C">
        <w:rPr>
          <w:rFonts w:ascii="Arial" w:hAnsi="Arial" w:cs="Arial"/>
          <w:b/>
          <w:bCs/>
          <w:color w:val="244B50"/>
          <w:sz w:val="24"/>
        </w:rPr>
        <w:t xml:space="preserve">5  </w:t>
      </w:r>
      <w:r w:rsidR="00A1394F" w:rsidRPr="0054374C">
        <w:rPr>
          <w:rFonts w:ascii="Arial" w:hAnsi="Arial" w:cs="Arial"/>
          <w:b/>
          <w:bCs/>
          <w:color w:val="244B50"/>
          <w:sz w:val="24"/>
        </w:rPr>
        <w:t>Appeals</w:t>
      </w:r>
      <w:bookmarkEnd w:id="0"/>
    </w:p>
    <w:p w14:paraId="5156113D" w14:textId="36BE5D57" w:rsidR="00A1394F" w:rsidRPr="0054374C" w:rsidRDefault="00A1394F" w:rsidP="00DC7BF0">
      <w:pPr>
        <w:pStyle w:val="SCVOPBbodytextstyle"/>
        <w:spacing w:after="0" w:line="240" w:lineRule="auto"/>
        <w:ind w:left="0"/>
        <w:rPr>
          <w:rFonts w:ascii="Arial" w:hAnsi="Arial" w:cs="Arial"/>
          <w:color w:val="244B50"/>
          <w:spacing w:val="-3"/>
        </w:rPr>
      </w:pPr>
      <w:r w:rsidRPr="0054374C">
        <w:rPr>
          <w:rFonts w:ascii="Arial" w:hAnsi="Arial" w:cs="Arial"/>
          <w:color w:val="244B50"/>
          <w:spacing w:val="-3"/>
        </w:rPr>
        <w:t xml:space="preserve">Appeals against disciplinary decisions must be made in writing to </w:t>
      </w:r>
      <w:r w:rsidR="00164606" w:rsidRPr="0054374C">
        <w:rPr>
          <w:rFonts w:ascii="Arial" w:hAnsi="Arial" w:cs="Arial"/>
          <w:color w:val="244B50"/>
          <w:spacing w:val="-3"/>
        </w:rPr>
        <w:t xml:space="preserve">[enter here] </w:t>
      </w:r>
      <w:r w:rsidRPr="0054374C">
        <w:rPr>
          <w:rFonts w:ascii="Arial" w:hAnsi="Arial" w:cs="Arial"/>
          <w:color w:val="244B50"/>
          <w:spacing w:val="-3"/>
        </w:rPr>
        <w:t xml:space="preserve">within five working days of receipt of the outcome letter. The appeal hearing will take place withing five days of receipt of your written appeal. The appeal will be held by a more senior manager than the manager who convened the disciplinary hearing and issued the outcome letter. If the original decision was made by the Chief Executive, the appeal </w:t>
      </w:r>
      <w:r w:rsidRPr="0054374C">
        <w:rPr>
          <w:rFonts w:ascii="Arial" w:hAnsi="Arial" w:cs="Arial"/>
          <w:color w:val="244B50"/>
          <w:spacing w:val="-3"/>
        </w:rPr>
        <w:lastRenderedPageBreak/>
        <w:t>will be held by an appeals sub-committee consisting of two Board members. In some circumstances, the appeal may be heard by someone external.</w:t>
      </w:r>
    </w:p>
    <w:p w14:paraId="6DE020CE" w14:textId="77777777" w:rsidR="00A1394F" w:rsidRPr="0054374C" w:rsidRDefault="00A1394F" w:rsidP="00F82F3B">
      <w:pPr>
        <w:pStyle w:val="SCVOPBbodytextstyle"/>
        <w:spacing w:after="0" w:line="240" w:lineRule="auto"/>
        <w:rPr>
          <w:rFonts w:ascii="Arial" w:hAnsi="Arial" w:cs="Arial"/>
          <w:color w:val="244B50"/>
          <w:spacing w:val="-3"/>
        </w:rPr>
      </w:pPr>
    </w:p>
    <w:p w14:paraId="4A578243" w14:textId="0E4176D5" w:rsidR="00A1394F" w:rsidRPr="0054374C" w:rsidRDefault="00EF54A6" w:rsidP="00DC7BF0">
      <w:pPr>
        <w:pStyle w:val="SCVOPBsectiontitle"/>
        <w:spacing w:after="0" w:line="240" w:lineRule="auto"/>
        <w:ind w:left="0"/>
        <w:rPr>
          <w:rFonts w:ascii="Arial" w:hAnsi="Arial" w:cs="Arial"/>
          <w:b/>
          <w:bCs/>
          <w:color w:val="244B50"/>
          <w:sz w:val="24"/>
        </w:rPr>
      </w:pPr>
      <w:r w:rsidRPr="0054374C">
        <w:rPr>
          <w:rFonts w:ascii="Arial" w:hAnsi="Arial" w:cs="Arial"/>
          <w:b/>
          <w:bCs/>
          <w:color w:val="244B50"/>
          <w:sz w:val="24"/>
        </w:rPr>
        <w:t xml:space="preserve">6  </w:t>
      </w:r>
      <w:r w:rsidR="00A1394F" w:rsidRPr="0054374C">
        <w:rPr>
          <w:rFonts w:ascii="Arial" w:hAnsi="Arial" w:cs="Arial"/>
          <w:b/>
          <w:bCs/>
          <w:color w:val="244B50"/>
          <w:sz w:val="24"/>
        </w:rPr>
        <w:t>Suspension from work</w:t>
      </w:r>
    </w:p>
    <w:p w14:paraId="1A2D0EE5" w14:textId="6C31EA7A" w:rsidR="00A1394F" w:rsidRPr="0054374C" w:rsidRDefault="00A1394F" w:rsidP="00DC7BF0">
      <w:pPr>
        <w:pStyle w:val="SCVOPBbodytextstyle"/>
        <w:spacing w:after="0" w:line="240" w:lineRule="auto"/>
        <w:ind w:left="0"/>
        <w:rPr>
          <w:rFonts w:ascii="Arial" w:hAnsi="Arial" w:cs="Arial"/>
          <w:color w:val="244B50"/>
          <w:spacing w:val="-3"/>
        </w:rPr>
      </w:pPr>
      <w:r w:rsidRPr="0054374C">
        <w:rPr>
          <w:rFonts w:ascii="Arial" w:hAnsi="Arial" w:cs="Arial"/>
          <w:color w:val="244B50"/>
          <w:shd w:val="clear" w:color="auto" w:fill="FFFFFF"/>
        </w:rPr>
        <w:t xml:space="preserve">When an allegation of misconduct is made, you can be suspended from work on full pay to allow the investigation to take place. </w:t>
      </w:r>
      <w:r w:rsidR="00690D60" w:rsidRPr="0054374C">
        <w:rPr>
          <w:rFonts w:ascii="Arial" w:hAnsi="Arial" w:cs="Arial"/>
          <w:color w:val="244B50"/>
          <w:shd w:val="clear" w:color="auto" w:fill="FFFFFF"/>
        </w:rPr>
        <w:t>In the case of an allegation of gross misconduct, you will be suspended on full pay to allow the investigation to take place. Y</w:t>
      </w:r>
      <w:r w:rsidRPr="0054374C">
        <w:rPr>
          <w:rFonts w:ascii="Arial" w:hAnsi="Arial" w:cs="Arial"/>
          <w:color w:val="244B50"/>
          <w:shd w:val="clear" w:color="auto" w:fill="FFFFFF"/>
        </w:rPr>
        <w:t>ou will be given clear reasons in writing for why you are being suspended and for how long.</w:t>
      </w:r>
    </w:p>
    <w:p w14:paraId="4DA136C4" w14:textId="77777777" w:rsidR="00A1394F" w:rsidRPr="0054374C" w:rsidRDefault="00A1394F" w:rsidP="00F82F3B">
      <w:pPr>
        <w:pStyle w:val="SCVOPBbodytextstyle"/>
        <w:spacing w:after="0" w:line="240" w:lineRule="auto"/>
        <w:rPr>
          <w:rFonts w:ascii="Arial" w:hAnsi="Arial" w:cs="Arial"/>
          <w:color w:val="244B50"/>
          <w:spacing w:val="-3"/>
        </w:rPr>
      </w:pPr>
    </w:p>
    <w:p w14:paraId="3CBED34C" w14:textId="6A2C628D" w:rsidR="00A1394F" w:rsidRPr="0054374C" w:rsidRDefault="00EF54A6" w:rsidP="00D84A17">
      <w:pPr>
        <w:pStyle w:val="SCVOPBsectiontitle"/>
        <w:spacing w:after="0" w:line="240" w:lineRule="auto"/>
        <w:ind w:left="0"/>
        <w:rPr>
          <w:rFonts w:ascii="Arial" w:hAnsi="Arial" w:cs="Arial"/>
          <w:b/>
          <w:bCs/>
          <w:color w:val="244B50"/>
          <w:sz w:val="24"/>
        </w:rPr>
      </w:pPr>
      <w:r w:rsidRPr="0054374C">
        <w:rPr>
          <w:rFonts w:ascii="Arial" w:hAnsi="Arial" w:cs="Arial"/>
          <w:b/>
          <w:bCs/>
          <w:color w:val="244B50"/>
          <w:sz w:val="24"/>
        </w:rPr>
        <w:t xml:space="preserve">7  </w:t>
      </w:r>
      <w:r w:rsidR="00A1394F" w:rsidRPr="0054374C">
        <w:rPr>
          <w:rFonts w:ascii="Arial" w:hAnsi="Arial" w:cs="Arial"/>
          <w:b/>
          <w:bCs/>
          <w:color w:val="244B50"/>
          <w:sz w:val="24"/>
        </w:rPr>
        <w:t>Disciplinary timescales at a glance</w:t>
      </w:r>
    </w:p>
    <w:p w14:paraId="6D389DD3" w14:textId="77777777" w:rsidR="00D9746C" w:rsidRPr="0054374C" w:rsidRDefault="00D9746C" w:rsidP="00F82F3B">
      <w:pPr>
        <w:pStyle w:val="SCVOPBsectiontitle"/>
        <w:spacing w:after="0" w:line="240" w:lineRule="auto"/>
        <w:rPr>
          <w:rFonts w:ascii="Arial" w:hAnsi="Arial" w:cs="Arial"/>
          <w:b/>
          <w:bCs/>
          <w:color w:val="244B50"/>
          <w:sz w:val="24"/>
        </w:rPr>
      </w:pPr>
    </w:p>
    <w:tbl>
      <w:tblPr>
        <w:tblStyle w:val="TableGrid"/>
        <w:tblW w:w="8926" w:type="dxa"/>
        <w:tblInd w:w="-5" w:type="dxa"/>
        <w:tblCellMar>
          <w:top w:w="108" w:type="dxa"/>
          <w:bottom w:w="108" w:type="dxa"/>
        </w:tblCellMar>
        <w:tblLook w:val="04A0" w:firstRow="1" w:lastRow="0" w:firstColumn="1" w:lastColumn="0" w:noHBand="0" w:noVBand="1"/>
      </w:tblPr>
      <w:tblGrid>
        <w:gridCol w:w="1980"/>
        <w:gridCol w:w="6946"/>
      </w:tblGrid>
      <w:tr w:rsidR="0054374C" w:rsidRPr="0054374C" w14:paraId="1A8966EC" w14:textId="77777777" w:rsidTr="00DC7BF0">
        <w:trPr>
          <w:trHeight w:hRule="exact" w:val="454"/>
        </w:trPr>
        <w:tc>
          <w:tcPr>
            <w:tcW w:w="1980" w:type="dxa"/>
            <w:tcBorders>
              <w:bottom w:val="nil"/>
              <w:right w:val="single" w:sz="12" w:space="0" w:color="FFFFFF" w:themeColor="background1"/>
            </w:tcBorders>
            <w:shd w:val="clear" w:color="auto" w:fill="244B5A"/>
          </w:tcPr>
          <w:p w14:paraId="70A8715F" w14:textId="18CF6C50" w:rsidR="0076537B" w:rsidRPr="00945700" w:rsidRDefault="0076537B" w:rsidP="00F82F3B">
            <w:pPr>
              <w:pStyle w:val="SCVOPBbodytextstyle"/>
              <w:spacing w:after="0" w:line="240" w:lineRule="auto"/>
              <w:ind w:left="0"/>
              <w:rPr>
                <w:rFonts w:ascii="Arial" w:hAnsi="Arial" w:cs="Arial"/>
                <w:b/>
                <w:bCs/>
                <w:color w:val="FFFFFF" w:themeColor="background1"/>
              </w:rPr>
            </w:pPr>
            <w:r w:rsidRPr="00945700">
              <w:rPr>
                <w:rFonts w:ascii="Arial" w:hAnsi="Arial" w:cs="Arial"/>
                <w:b/>
                <w:bCs/>
                <w:color w:val="FFFFFF" w:themeColor="background1"/>
              </w:rPr>
              <w:t>Stage</w:t>
            </w:r>
          </w:p>
        </w:tc>
        <w:tc>
          <w:tcPr>
            <w:tcW w:w="6946" w:type="dxa"/>
            <w:tcBorders>
              <w:left w:val="single" w:sz="12" w:space="0" w:color="FFFFFF" w:themeColor="background1"/>
              <w:bottom w:val="nil"/>
            </w:tcBorders>
            <w:shd w:val="clear" w:color="auto" w:fill="244B5A"/>
          </w:tcPr>
          <w:p w14:paraId="0912350A" w14:textId="232D5B9D" w:rsidR="0076537B" w:rsidRPr="00945700" w:rsidRDefault="0076537B" w:rsidP="00F82F3B">
            <w:pPr>
              <w:pStyle w:val="SCVOPBbodytextstyle"/>
              <w:tabs>
                <w:tab w:val="clear" w:pos="1276"/>
                <w:tab w:val="left" w:pos="1165"/>
              </w:tabs>
              <w:spacing w:after="0" w:line="240" w:lineRule="auto"/>
              <w:ind w:left="0"/>
              <w:rPr>
                <w:rFonts w:ascii="Arial" w:hAnsi="Arial" w:cs="Arial"/>
                <w:b/>
                <w:bCs/>
                <w:color w:val="FFFFFF" w:themeColor="background1"/>
              </w:rPr>
            </w:pPr>
            <w:r w:rsidRPr="00945700">
              <w:rPr>
                <w:rFonts w:ascii="Arial" w:hAnsi="Arial" w:cs="Arial"/>
                <w:b/>
                <w:bCs/>
                <w:color w:val="FFFFFF" w:themeColor="background1"/>
              </w:rPr>
              <w:t>Timescales (ordinarily and where practicable)</w:t>
            </w:r>
          </w:p>
        </w:tc>
      </w:tr>
      <w:tr w:rsidR="0054374C" w:rsidRPr="0054374C" w14:paraId="7C2F3C75" w14:textId="77777777" w:rsidTr="00DC7BF0">
        <w:trPr>
          <w:trHeight w:hRule="exact" w:val="737"/>
        </w:trPr>
        <w:tc>
          <w:tcPr>
            <w:tcW w:w="1980" w:type="dxa"/>
            <w:tcBorders>
              <w:top w:val="nil"/>
              <w:left w:val="nil"/>
              <w:bottom w:val="single" w:sz="12" w:space="0" w:color="FFFFFF" w:themeColor="background1"/>
              <w:right w:val="single" w:sz="12" w:space="0" w:color="FFFFFF" w:themeColor="background1"/>
            </w:tcBorders>
            <w:shd w:val="clear" w:color="auto" w:fill="E9EDEE"/>
          </w:tcPr>
          <w:p w14:paraId="243E3E9B" w14:textId="4DD4472F" w:rsidR="0076537B" w:rsidRPr="0054374C" w:rsidRDefault="0076537B" w:rsidP="00F82F3B">
            <w:pPr>
              <w:pStyle w:val="SCVOPBbodytextstyle"/>
              <w:spacing w:after="0" w:line="240" w:lineRule="auto"/>
              <w:ind w:left="0"/>
              <w:rPr>
                <w:rFonts w:ascii="Arial" w:hAnsi="Arial" w:cs="Arial"/>
                <w:color w:val="244B50"/>
              </w:rPr>
            </w:pPr>
            <w:r w:rsidRPr="0054374C">
              <w:rPr>
                <w:rFonts w:ascii="Arial" w:hAnsi="Arial" w:cs="Arial"/>
                <w:color w:val="244B50"/>
              </w:rPr>
              <w:t>Investigation</w:t>
            </w:r>
          </w:p>
        </w:tc>
        <w:tc>
          <w:tcPr>
            <w:tcW w:w="6946" w:type="dxa"/>
            <w:tcBorders>
              <w:top w:val="nil"/>
              <w:left w:val="single" w:sz="12" w:space="0" w:color="FFFFFF" w:themeColor="background1"/>
              <w:bottom w:val="single" w:sz="12" w:space="0" w:color="FFFFFF" w:themeColor="background1"/>
              <w:right w:val="nil"/>
            </w:tcBorders>
            <w:shd w:val="clear" w:color="auto" w:fill="E9EDEE"/>
          </w:tcPr>
          <w:p w14:paraId="02F4961B" w14:textId="63BBC0D8" w:rsidR="0076537B" w:rsidRPr="0054374C" w:rsidRDefault="0076537B" w:rsidP="00F82F3B">
            <w:pPr>
              <w:pStyle w:val="SCVOPBbodytextstyle"/>
              <w:spacing w:after="0" w:line="240" w:lineRule="auto"/>
              <w:ind w:left="0"/>
              <w:rPr>
                <w:rFonts w:ascii="Arial" w:hAnsi="Arial" w:cs="Arial"/>
                <w:color w:val="244B50"/>
              </w:rPr>
            </w:pPr>
            <w:r w:rsidRPr="0054374C">
              <w:rPr>
                <w:rFonts w:ascii="Arial" w:hAnsi="Arial" w:cs="Arial"/>
                <w:color w:val="244B50"/>
              </w:rPr>
              <w:t xml:space="preserve">Invitation in writing, to investigation meeting with 5 working days’ notice </w:t>
            </w:r>
          </w:p>
        </w:tc>
      </w:tr>
      <w:tr w:rsidR="0054374C" w:rsidRPr="0054374C" w14:paraId="79507C17" w14:textId="77777777" w:rsidTr="00DC7BF0">
        <w:trPr>
          <w:trHeight w:hRule="exact" w:val="1134"/>
        </w:trPr>
        <w:tc>
          <w:tcPr>
            <w:tcW w:w="198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9EDEE"/>
          </w:tcPr>
          <w:p w14:paraId="3B2F4C9E" w14:textId="34E21874" w:rsidR="0076537B" w:rsidRPr="0054374C" w:rsidRDefault="0076537B" w:rsidP="00F82F3B">
            <w:pPr>
              <w:pStyle w:val="SCVOPBbodytextstyle"/>
              <w:spacing w:after="0" w:line="240" w:lineRule="auto"/>
              <w:ind w:left="0"/>
              <w:rPr>
                <w:rFonts w:ascii="Arial" w:hAnsi="Arial" w:cs="Arial"/>
                <w:color w:val="244B50"/>
              </w:rPr>
            </w:pPr>
            <w:r w:rsidRPr="0054374C">
              <w:rPr>
                <w:rFonts w:ascii="Arial" w:hAnsi="Arial" w:cs="Arial"/>
                <w:color w:val="244B50"/>
              </w:rPr>
              <w:t>Hearing</w:t>
            </w:r>
          </w:p>
        </w:tc>
        <w:tc>
          <w:tcPr>
            <w:tcW w:w="6946"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9EDEE"/>
          </w:tcPr>
          <w:p w14:paraId="209B1A66" w14:textId="60D0E8E3" w:rsidR="0076537B" w:rsidRPr="0054374C" w:rsidRDefault="0076537B" w:rsidP="00F82F3B">
            <w:pPr>
              <w:pStyle w:val="SCVOPBbodytextstyle"/>
              <w:spacing w:after="0" w:line="240" w:lineRule="auto"/>
              <w:ind w:left="0"/>
              <w:rPr>
                <w:rFonts w:ascii="Arial" w:hAnsi="Arial" w:cs="Arial"/>
                <w:color w:val="244B50"/>
              </w:rPr>
            </w:pPr>
            <w:r w:rsidRPr="0054374C">
              <w:rPr>
                <w:rFonts w:ascii="Arial" w:hAnsi="Arial" w:cs="Arial"/>
                <w:color w:val="244B50"/>
              </w:rPr>
              <w:t xml:space="preserve">Invitation in writing, with 5 working days’ notice.  This can be shortened by mutual consent.  If meeting is postponed, a new date will be set within 5 working days or as mutually agreed.  </w:t>
            </w:r>
          </w:p>
        </w:tc>
      </w:tr>
      <w:tr w:rsidR="0054374C" w:rsidRPr="0054374C" w14:paraId="5A2938D4" w14:textId="77777777" w:rsidTr="00DC7BF0">
        <w:trPr>
          <w:trHeight w:hRule="exact" w:val="737"/>
        </w:trPr>
        <w:tc>
          <w:tcPr>
            <w:tcW w:w="198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9EDEE"/>
          </w:tcPr>
          <w:p w14:paraId="1FB571AC" w14:textId="498348FF" w:rsidR="0076537B" w:rsidRPr="0054374C" w:rsidRDefault="0076537B" w:rsidP="00F82F3B">
            <w:pPr>
              <w:pStyle w:val="SCVOPBbodytextstyle"/>
              <w:spacing w:after="0" w:line="240" w:lineRule="auto"/>
              <w:ind w:left="0"/>
              <w:rPr>
                <w:rFonts w:ascii="Arial" w:hAnsi="Arial" w:cs="Arial"/>
                <w:color w:val="244B50"/>
              </w:rPr>
            </w:pPr>
            <w:r w:rsidRPr="0054374C">
              <w:rPr>
                <w:rFonts w:ascii="Arial" w:hAnsi="Arial" w:cs="Arial"/>
                <w:color w:val="244B50"/>
              </w:rPr>
              <w:t>Decision</w:t>
            </w:r>
          </w:p>
        </w:tc>
        <w:tc>
          <w:tcPr>
            <w:tcW w:w="6946"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9EDEE"/>
          </w:tcPr>
          <w:p w14:paraId="0ED69BF2" w14:textId="4C943421" w:rsidR="0076537B" w:rsidRPr="0054374C" w:rsidRDefault="0076537B" w:rsidP="00F82F3B">
            <w:pPr>
              <w:pStyle w:val="SCVOPBbodytextstyle"/>
              <w:spacing w:after="0" w:line="240" w:lineRule="auto"/>
              <w:ind w:left="0"/>
              <w:rPr>
                <w:rFonts w:ascii="Arial" w:hAnsi="Arial" w:cs="Arial"/>
                <w:color w:val="244B50"/>
              </w:rPr>
            </w:pPr>
            <w:r w:rsidRPr="0054374C">
              <w:rPr>
                <w:rFonts w:ascii="Arial" w:hAnsi="Arial" w:cs="Arial"/>
                <w:color w:val="244B50"/>
              </w:rPr>
              <w:t>Decision to be given, in writing, within 5 working days where possible.</w:t>
            </w:r>
          </w:p>
        </w:tc>
      </w:tr>
      <w:tr w:rsidR="0054374C" w:rsidRPr="0054374C" w14:paraId="377106DA" w14:textId="77777777" w:rsidTr="00DC7BF0">
        <w:trPr>
          <w:trHeight w:hRule="exact" w:val="737"/>
        </w:trPr>
        <w:tc>
          <w:tcPr>
            <w:tcW w:w="198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9EDEE"/>
          </w:tcPr>
          <w:p w14:paraId="7A75F368" w14:textId="6CA0B97E" w:rsidR="0076537B" w:rsidRPr="0054374C" w:rsidRDefault="0076537B" w:rsidP="00F82F3B">
            <w:pPr>
              <w:pStyle w:val="SCVOPBbodytextstyle"/>
              <w:spacing w:after="0" w:line="240" w:lineRule="auto"/>
              <w:ind w:left="0"/>
              <w:rPr>
                <w:rFonts w:ascii="Arial" w:hAnsi="Arial" w:cs="Arial"/>
                <w:color w:val="244B50"/>
              </w:rPr>
            </w:pPr>
            <w:r w:rsidRPr="0054374C">
              <w:rPr>
                <w:rFonts w:ascii="Arial" w:hAnsi="Arial" w:cs="Arial"/>
                <w:color w:val="244B50"/>
              </w:rPr>
              <w:t>Appeal</w:t>
            </w:r>
          </w:p>
        </w:tc>
        <w:tc>
          <w:tcPr>
            <w:tcW w:w="6946"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9EDEE"/>
          </w:tcPr>
          <w:p w14:paraId="1A07C72F" w14:textId="6CF8F901" w:rsidR="0076537B" w:rsidRPr="0054374C" w:rsidRDefault="0076537B" w:rsidP="00F82F3B">
            <w:pPr>
              <w:pStyle w:val="SCVOPBbodytextstyle"/>
              <w:spacing w:after="0" w:line="240" w:lineRule="auto"/>
              <w:ind w:left="0"/>
              <w:rPr>
                <w:rFonts w:ascii="Arial" w:hAnsi="Arial" w:cs="Arial"/>
                <w:color w:val="244B50"/>
              </w:rPr>
            </w:pPr>
            <w:r w:rsidRPr="0054374C">
              <w:rPr>
                <w:rFonts w:ascii="Arial" w:hAnsi="Arial" w:cs="Arial"/>
                <w:color w:val="244B50"/>
              </w:rPr>
              <w:t>Employee to submit appeal within 5 working days of receiving the outcome letter.</w:t>
            </w:r>
          </w:p>
        </w:tc>
      </w:tr>
      <w:tr w:rsidR="0054374C" w:rsidRPr="0054374C" w14:paraId="3F544C0E" w14:textId="77777777" w:rsidTr="00DC7BF0">
        <w:trPr>
          <w:trHeight w:hRule="exact" w:val="737"/>
        </w:trPr>
        <w:tc>
          <w:tcPr>
            <w:tcW w:w="198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9EDEE"/>
          </w:tcPr>
          <w:p w14:paraId="0620BC8E" w14:textId="26757A4D" w:rsidR="0076537B" w:rsidRPr="0054374C" w:rsidRDefault="0076537B" w:rsidP="00F82F3B">
            <w:pPr>
              <w:pStyle w:val="SCVOPBbodytextstyle"/>
              <w:spacing w:after="0" w:line="240" w:lineRule="auto"/>
              <w:ind w:left="0"/>
              <w:rPr>
                <w:rFonts w:ascii="Arial" w:hAnsi="Arial" w:cs="Arial"/>
                <w:color w:val="244B50"/>
              </w:rPr>
            </w:pPr>
            <w:r w:rsidRPr="0054374C">
              <w:rPr>
                <w:rFonts w:ascii="Arial" w:hAnsi="Arial" w:cs="Arial"/>
                <w:color w:val="244B50"/>
              </w:rPr>
              <w:t>Appeal hearing</w:t>
            </w:r>
          </w:p>
        </w:tc>
        <w:tc>
          <w:tcPr>
            <w:tcW w:w="6946"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9EDEE"/>
          </w:tcPr>
          <w:p w14:paraId="30EE4185" w14:textId="03E194D9" w:rsidR="0076537B" w:rsidRPr="0054374C" w:rsidRDefault="0076537B" w:rsidP="00F82F3B">
            <w:pPr>
              <w:pStyle w:val="SCVOPBbodytextstyle"/>
              <w:spacing w:after="0" w:line="240" w:lineRule="auto"/>
              <w:ind w:left="0"/>
              <w:rPr>
                <w:rFonts w:ascii="Arial" w:hAnsi="Arial" w:cs="Arial"/>
                <w:color w:val="244B50"/>
              </w:rPr>
            </w:pPr>
            <w:r w:rsidRPr="0054374C">
              <w:rPr>
                <w:rFonts w:ascii="Arial" w:hAnsi="Arial" w:cs="Arial"/>
                <w:color w:val="244B50"/>
              </w:rPr>
              <w:t>To be convened within 5 working days of receipt of the appeal.</w:t>
            </w:r>
          </w:p>
        </w:tc>
      </w:tr>
      <w:tr w:rsidR="0054374C" w:rsidRPr="0054374C" w14:paraId="70F58174" w14:textId="77777777" w:rsidTr="00DC7BF0">
        <w:tc>
          <w:tcPr>
            <w:tcW w:w="1980" w:type="dxa"/>
            <w:tcBorders>
              <w:top w:val="single" w:sz="12" w:space="0" w:color="FFFFFF" w:themeColor="background1"/>
              <w:left w:val="nil"/>
              <w:bottom w:val="nil"/>
              <w:right w:val="single" w:sz="12" w:space="0" w:color="FFFFFF" w:themeColor="background1"/>
            </w:tcBorders>
            <w:shd w:val="clear" w:color="auto" w:fill="E9EDEE"/>
          </w:tcPr>
          <w:p w14:paraId="1FF68C88" w14:textId="0017F724" w:rsidR="0076537B" w:rsidRPr="0054374C" w:rsidRDefault="0076537B" w:rsidP="00F82F3B">
            <w:pPr>
              <w:pStyle w:val="SCVOPBbodytextstyle"/>
              <w:spacing w:after="0" w:line="240" w:lineRule="auto"/>
              <w:ind w:left="0"/>
              <w:rPr>
                <w:rFonts w:ascii="Arial" w:hAnsi="Arial" w:cs="Arial"/>
                <w:color w:val="244B50"/>
              </w:rPr>
            </w:pPr>
            <w:r w:rsidRPr="0054374C">
              <w:rPr>
                <w:rFonts w:ascii="Arial" w:hAnsi="Arial" w:cs="Arial"/>
                <w:color w:val="244B50"/>
              </w:rPr>
              <w:t>Appeal decision</w:t>
            </w:r>
          </w:p>
        </w:tc>
        <w:tc>
          <w:tcPr>
            <w:tcW w:w="6946" w:type="dxa"/>
            <w:tcBorders>
              <w:top w:val="single" w:sz="12" w:space="0" w:color="FFFFFF" w:themeColor="background1"/>
              <w:left w:val="single" w:sz="12" w:space="0" w:color="FFFFFF" w:themeColor="background1"/>
              <w:bottom w:val="nil"/>
              <w:right w:val="nil"/>
            </w:tcBorders>
            <w:shd w:val="clear" w:color="auto" w:fill="E9EDEE"/>
          </w:tcPr>
          <w:p w14:paraId="5079EFE8" w14:textId="3270DD4C" w:rsidR="0076537B" w:rsidRPr="0054374C" w:rsidRDefault="0076537B" w:rsidP="00F82F3B">
            <w:pPr>
              <w:pStyle w:val="SCVOPBbodytextstyle"/>
              <w:spacing w:after="0" w:line="240" w:lineRule="auto"/>
              <w:ind w:left="0"/>
              <w:rPr>
                <w:rFonts w:ascii="Arial" w:hAnsi="Arial" w:cs="Arial"/>
                <w:color w:val="244B50"/>
              </w:rPr>
            </w:pPr>
            <w:r w:rsidRPr="0054374C">
              <w:rPr>
                <w:rFonts w:ascii="Arial" w:hAnsi="Arial" w:cs="Arial"/>
                <w:color w:val="244B50"/>
              </w:rPr>
              <w:t>Within 5 working days of the appeal hearing.</w:t>
            </w:r>
          </w:p>
        </w:tc>
      </w:tr>
    </w:tbl>
    <w:p w14:paraId="18093B92" w14:textId="77777777" w:rsidR="0076537B" w:rsidRPr="0054374C" w:rsidRDefault="0076537B" w:rsidP="00F82F3B">
      <w:pPr>
        <w:pStyle w:val="SCVOPBbodytextstyle"/>
        <w:spacing w:after="0" w:line="240" w:lineRule="auto"/>
        <w:rPr>
          <w:rFonts w:ascii="Arial" w:hAnsi="Arial" w:cs="Arial"/>
          <w:color w:val="244B50"/>
        </w:rPr>
      </w:pPr>
    </w:p>
    <w:p w14:paraId="7B6390D3" w14:textId="5B3B6320" w:rsidR="00A1394F" w:rsidRPr="0054374C" w:rsidRDefault="00A1394F" w:rsidP="00DC7BF0">
      <w:pPr>
        <w:pStyle w:val="SCVOSub-heading1"/>
        <w:spacing w:after="0" w:line="240" w:lineRule="auto"/>
        <w:ind w:left="0"/>
        <w:rPr>
          <w:rFonts w:ascii="Arial" w:hAnsi="Arial" w:cs="Arial"/>
          <w:b/>
          <w:bCs/>
          <w:color w:val="244B50"/>
          <w:sz w:val="24"/>
          <w:szCs w:val="24"/>
        </w:rPr>
      </w:pPr>
      <w:bookmarkStart w:id="1" w:name="_Toc449261180"/>
      <w:r w:rsidRPr="0054374C">
        <w:rPr>
          <w:rFonts w:ascii="Arial" w:hAnsi="Arial" w:cs="Arial"/>
          <w:b/>
          <w:bCs/>
          <w:color w:val="244B50"/>
          <w:sz w:val="24"/>
          <w:szCs w:val="24"/>
        </w:rPr>
        <w:t>7.1</w:t>
      </w:r>
      <w:r w:rsidR="00EF54A6" w:rsidRPr="0054374C">
        <w:rPr>
          <w:rFonts w:ascii="Arial" w:hAnsi="Arial" w:cs="Arial"/>
          <w:b/>
          <w:bCs/>
          <w:color w:val="244B50"/>
          <w:sz w:val="24"/>
          <w:szCs w:val="24"/>
        </w:rPr>
        <w:t xml:space="preserve">  </w:t>
      </w:r>
      <w:r w:rsidRPr="0054374C">
        <w:rPr>
          <w:rFonts w:ascii="Arial" w:hAnsi="Arial" w:cs="Arial"/>
          <w:b/>
          <w:bCs/>
          <w:color w:val="244B50"/>
          <w:sz w:val="24"/>
          <w:szCs w:val="24"/>
        </w:rPr>
        <w:t>Extending timescales under the procedure</w:t>
      </w:r>
    </w:p>
    <w:p w14:paraId="35B7E0C5" w14:textId="77777777"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 xml:space="preserve">The timescales outlined in this procedure will be followed whenever this is reasonably practicable. There may be extenuating circumstances that are outside of either parties’ control, that result in the timescales being extended. </w:t>
      </w:r>
    </w:p>
    <w:p w14:paraId="4F48E240" w14:textId="77777777"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 xml:space="preserve">We will advise you as soon as possible if it is not reasonably practicable to follow the stated timescales, and revised timelines will be agreed. </w:t>
      </w:r>
    </w:p>
    <w:p w14:paraId="3A1C81A6" w14:textId="77777777" w:rsidR="00A1394F" w:rsidRPr="0054374C" w:rsidRDefault="00A1394F" w:rsidP="00F82F3B">
      <w:pPr>
        <w:pStyle w:val="SCVOPBbodytextstyle"/>
        <w:spacing w:after="0" w:line="240" w:lineRule="auto"/>
        <w:rPr>
          <w:rFonts w:ascii="Arial" w:hAnsi="Arial" w:cs="Arial"/>
          <w:color w:val="244B50"/>
        </w:rPr>
      </w:pPr>
    </w:p>
    <w:p w14:paraId="72A69352" w14:textId="31AFE0DE" w:rsidR="00A1394F" w:rsidRPr="0054374C" w:rsidRDefault="00EF54A6" w:rsidP="00DC7BF0">
      <w:pPr>
        <w:pStyle w:val="SCVOPBsectiontitle"/>
        <w:spacing w:after="0" w:line="240" w:lineRule="auto"/>
        <w:ind w:left="0"/>
        <w:rPr>
          <w:rFonts w:ascii="Arial" w:hAnsi="Arial" w:cs="Arial"/>
          <w:b/>
          <w:bCs/>
          <w:i/>
          <w:color w:val="244B50"/>
          <w:sz w:val="24"/>
        </w:rPr>
      </w:pPr>
      <w:r w:rsidRPr="0054374C">
        <w:rPr>
          <w:rFonts w:ascii="Arial" w:hAnsi="Arial" w:cs="Arial"/>
          <w:b/>
          <w:bCs/>
          <w:color w:val="244B50"/>
          <w:sz w:val="24"/>
        </w:rPr>
        <w:t xml:space="preserve">8  </w:t>
      </w:r>
      <w:r w:rsidR="00A1394F" w:rsidRPr="0054374C">
        <w:rPr>
          <w:rFonts w:ascii="Arial" w:hAnsi="Arial" w:cs="Arial"/>
          <w:b/>
          <w:bCs/>
          <w:color w:val="244B50"/>
          <w:sz w:val="24"/>
        </w:rPr>
        <w:t>Examples of gross misconduct</w:t>
      </w:r>
      <w:bookmarkEnd w:id="1"/>
    </w:p>
    <w:p w14:paraId="7B6E9EB5" w14:textId="77777777" w:rsidR="00A1394F" w:rsidRPr="0054374C" w:rsidRDefault="00A1394F" w:rsidP="00DC7BF0">
      <w:pPr>
        <w:pStyle w:val="SCVOPBbodytextstyle"/>
        <w:spacing w:after="0" w:line="240" w:lineRule="auto"/>
        <w:ind w:left="0"/>
        <w:rPr>
          <w:rFonts w:ascii="Arial" w:hAnsi="Arial" w:cs="Arial"/>
          <w:color w:val="244B50"/>
        </w:rPr>
      </w:pPr>
      <w:r w:rsidRPr="0054374C">
        <w:rPr>
          <w:rFonts w:ascii="Arial" w:hAnsi="Arial" w:cs="Arial"/>
          <w:color w:val="244B50"/>
        </w:rPr>
        <w:t>The following are examples of gross misconduct (this list of examples is not exhaustive):</w:t>
      </w:r>
    </w:p>
    <w:p w14:paraId="57E420D5" w14:textId="77777777" w:rsidR="0051093A" w:rsidRPr="0054374C" w:rsidRDefault="0051093A" w:rsidP="00DC7BF0">
      <w:pPr>
        <w:pStyle w:val="SCVOPBbodytextstyle"/>
        <w:spacing w:after="0" w:line="240" w:lineRule="auto"/>
        <w:ind w:left="0"/>
        <w:rPr>
          <w:rFonts w:ascii="Arial" w:hAnsi="Arial" w:cs="Arial"/>
          <w:color w:val="244B50"/>
        </w:rPr>
      </w:pPr>
      <w:commentRangeStart w:id="2"/>
    </w:p>
    <w:p w14:paraId="60D0FCED" w14:textId="77777777" w:rsidR="00A1394F" w:rsidRPr="0054374C" w:rsidRDefault="00A1394F" w:rsidP="00DC7BF0">
      <w:pPr>
        <w:pStyle w:val="SCVOPBbodytextstyle"/>
        <w:numPr>
          <w:ilvl w:val="0"/>
          <w:numId w:val="3"/>
        </w:numPr>
        <w:spacing w:after="0" w:line="240" w:lineRule="auto"/>
        <w:ind w:left="284" w:hanging="284"/>
        <w:rPr>
          <w:rFonts w:ascii="Arial" w:hAnsi="Arial" w:cs="Arial"/>
          <w:color w:val="244B50"/>
        </w:rPr>
      </w:pPr>
      <w:r w:rsidRPr="0054374C">
        <w:rPr>
          <w:rFonts w:ascii="Arial" w:hAnsi="Arial" w:cs="Arial"/>
          <w:color w:val="244B50"/>
        </w:rPr>
        <w:t>Intentional discriminatory behaviour, sexual harassment, harassment in relation to any other of the protected characteristics as set out in the Equality Act 2010.</w:t>
      </w:r>
    </w:p>
    <w:p w14:paraId="4C83F8D9" w14:textId="77777777" w:rsidR="00A1394F" w:rsidRPr="0054374C" w:rsidRDefault="00A1394F" w:rsidP="00DC7BF0">
      <w:pPr>
        <w:pStyle w:val="SCVOPBbodytextstyle"/>
        <w:numPr>
          <w:ilvl w:val="0"/>
          <w:numId w:val="3"/>
        </w:numPr>
        <w:spacing w:after="0" w:line="240" w:lineRule="auto"/>
        <w:ind w:left="284" w:hanging="284"/>
        <w:rPr>
          <w:rFonts w:ascii="Arial" w:hAnsi="Arial" w:cs="Arial"/>
          <w:color w:val="244B50"/>
        </w:rPr>
      </w:pPr>
      <w:r w:rsidRPr="0054374C">
        <w:rPr>
          <w:rFonts w:ascii="Arial" w:hAnsi="Arial" w:cs="Arial"/>
          <w:color w:val="244B50"/>
        </w:rPr>
        <w:t>Bullying or violent, dangerous or intimidatory conduct. </w:t>
      </w:r>
    </w:p>
    <w:p w14:paraId="7DEE741F" w14:textId="77777777" w:rsidR="00A1394F" w:rsidRPr="0054374C" w:rsidRDefault="00A1394F" w:rsidP="00DC7BF0">
      <w:pPr>
        <w:pStyle w:val="SCVOPBbodytextstyle"/>
        <w:numPr>
          <w:ilvl w:val="0"/>
          <w:numId w:val="3"/>
        </w:numPr>
        <w:spacing w:after="0" w:line="240" w:lineRule="auto"/>
        <w:ind w:left="284" w:hanging="284"/>
        <w:rPr>
          <w:rFonts w:ascii="Arial" w:hAnsi="Arial" w:cs="Arial"/>
          <w:color w:val="244B50"/>
        </w:rPr>
      </w:pPr>
      <w:r w:rsidRPr="0054374C">
        <w:rPr>
          <w:rFonts w:ascii="Arial" w:hAnsi="Arial" w:cs="Arial"/>
          <w:color w:val="244B50"/>
        </w:rPr>
        <w:t>Serious breach of rules, policies or procedures, especially those designed to ensure safe operation. </w:t>
      </w:r>
    </w:p>
    <w:p w14:paraId="3FE9BA8E" w14:textId="77777777" w:rsidR="00A1394F" w:rsidRPr="0054374C" w:rsidRDefault="00A1394F" w:rsidP="00DC7BF0">
      <w:pPr>
        <w:pStyle w:val="SCVOPBbodytextstyle"/>
        <w:numPr>
          <w:ilvl w:val="0"/>
          <w:numId w:val="3"/>
        </w:numPr>
        <w:spacing w:after="0" w:line="240" w:lineRule="auto"/>
        <w:ind w:left="284" w:hanging="284"/>
        <w:rPr>
          <w:rFonts w:ascii="Arial" w:hAnsi="Arial" w:cs="Arial"/>
          <w:color w:val="244B50"/>
        </w:rPr>
      </w:pPr>
      <w:r w:rsidRPr="0054374C">
        <w:rPr>
          <w:rFonts w:ascii="Arial" w:hAnsi="Arial" w:cs="Arial"/>
          <w:color w:val="244B50"/>
        </w:rPr>
        <w:lastRenderedPageBreak/>
        <w:t>Divulging or misusing confidential information. </w:t>
      </w:r>
    </w:p>
    <w:p w14:paraId="04A6A5A4" w14:textId="77777777" w:rsidR="00A1394F" w:rsidRPr="0054374C" w:rsidRDefault="00A1394F" w:rsidP="00DC7BF0">
      <w:pPr>
        <w:pStyle w:val="SCVOPBbodytextstyle"/>
        <w:numPr>
          <w:ilvl w:val="0"/>
          <w:numId w:val="3"/>
        </w:numPr>
        <w:spacing w:after="0" w:line="240" w:lineRule="auto"/>
        <w:ind w:left="284" w:hanging="284"/>
        <w:rPr>
          <w:rFonts w:ascii="Arial" w:hAnsi="Arial" w:cs="Arial"/>
          <w:color w:val="244B50"/>
        </w:rPr>
      </w:pPr>
      <w:r w:rsidRPr="0054374C">
        <w:rPr>
          <w:rFonts w:ascii="Arial" w:hAnsi="Arial" w:cs="Arial"/>
          <w:color w:val="244B50"/>
        </w:rPr>
        <w:t>Theft of fraud. </w:t>
      </w:r>
    </w:p>
    <w:p w14:paraId="082D4612" w14:textId="77777777" w:rsidR="00A1394F" w:rsidRPr="0054374C" w:rsidRDefault="00A1394F" w:rsidP="00DC7BF0">
      <w:pPr>
        <w:pStyle w:val="SCVOPBbodytextstyle"/>
        <w:numPr>
          <w:ilvl w:val="0"/>
          <w:numId w:val="3"/>
        </w:numPr>
        <w:spacing w:after="0" w:line="240" w:lineRule="auto"/>
        <w:ind w:left="284" w:hanging="284"/>
        <w:rPr>
          <w:rFonts w:ascii="Arial" w:hAnsi="Arial" w:cs="Arial"/>
          <w:color w:val="244B50"/>
        </w:rPr>
      </w:pPr>
      <w:r w:rsidRPr="0054374C">
        <w:rPr>
          <w:rFonts w:ascii="Arial" w:hAnsi="Arial" w:cs="Arial"/>
          <w:color w:val="244B50"/>
        </w:rPr>
        <w:t>Consumption of alcohol or drugs, intoxication by reason of alcohol or drugs during the working day.</w:t>
      </w:r>
    </w:p>
    <w:p w14:paraId="4BE5CA93" w14:textId="77777777" w:rsidR="00A1394F" w:rsidRPr="0054374C" w:rsidRDefault="00A1394F" w:rsidP="00DC7BF0">
      <w:pPr>
        <w:pStyle w:val="SCVOPBbodytextstyle"/>
        <w:numPr>
          <w:ilvl w:val="0"/>
          <w:numId w:val="3"/>
        </w:numPr>
        <w:spacing w:after="0" w:line="240" w:lineRule="auto"/>
        <w:ind w:left="284" w:hanging="284"/>
        <w:rPr>
          <w:rFonts w:ascii="Arial" w:hAnsi="Arial" w:cs="Arial"/>
          <w:color w:val="244B50"/>
        </w:rPr>
      </w:pPr>
      <w:r w:rsidRPr="0054374C">
        <w:rPr>
          <w:rFonts w:ascii="Arial" w:hAnsi="Arial" w:cs="Arial"/>
          <w:color w:val="244B50"/>
        </w:rPr>
        <w:t>Inappropriate use of e-mail, internet, social media, chat, call or video tools and/or computer systems. </w:t>
      </w:r>
    </w:p>
    <w:p w14:paraId="49993F6B" w14:textId="77777777" w:rsidR="00A1394F" w:rsidRPr="0054374C" w:rsidRDefault="00A1394F" w:rsidP="00DC7BF0">
      <w:pPr>
        <w:pStyle w:val="SCVOPBbodytextstyle"/>
        <w:numPr>
          <w:ilvl w:val="0"/>
          <w:numId w:val="3"/>
        </w:numPr>
        <w:spacing w:after="0" w:line="240" w:lineRule="auto"/>
        <w:ind w:left="284" w:hanging="284"/>
        <w:rPr>
          <w:rFonts w:ascii="Arial" w:hAnsi="Arial" w:cs="Arial"/>
          <w:color w:val="244B50"/>
        </w:rPr>
      </w:pPr>
      <w:r w:rsidRPr="0054374C">
        <w:rPr>
          <w:rFonts w:ascii="Arial" w:hAnsi="Arial" w:cs="Arial"/>
          <w:color w:val="244B50"/>
        </w:rPr>
        <w:t>Falsification of any organisation records including reports, accounts, expenses claims or self-certification forms. </w:t>
      </w:r>
    </w:p>
    <w:p w14:paraId="1722D9CB" w14:textId="1814C9F9" w:rsidR="00A1394F" w:rsidRPr="0054374C" w:rsidRDefault="00A1394F" w:rsidP="00DC7BF0">
      <w:pPr>
        <w:pStyle w:val="SCVOPBbodytextstyle"/>
        <w:numPr>
          <w:ilvl w:val="0"/>
          <w:numId w:val="3"/>
        </w:numPr>
        <w:spacing w:after="0" w:line="240" w:lineRule="auto"/>
        <w:ind w:left="284" w:hanging="284"/>
        <w:rPr>
          <w:rFonts w:ascii="Arial" w:hAnsi="Arial" w:cs="Arial"/>
          <w:color w:val="244B50"/>
        </w:rPr>
      </w:pPr>
      <w:r w:rsidRPr="0054374C">
        <w:rPr>
          <w:rFonts w:ascii="Arial" w:hAnsi="Arial" w:cs="Arial"/>
          <w:color w:val="244B50"/>
        </w:rPr>
        <w:t>Unauthorised use of </w:t>
      </w:r>
      <w:r w:rsidR="00980D7A" w:rsidRPr="0054374C">
        <w:rPr>
          <w:rFonts w:ascii="Arial" w:hAnsi="Arial" w:cs="Arial"/>
          <w:color w:val="244B50"/>
        </w:rPr>
        <w:t>our</w:t>
      </w:r>
      <w:r w:rsidRPr="0054374C">
        <w:rPr>
          <w:rFonts w:ascii="Arial" w:hAnsi="Arial" w:cs="Arial"/>
          <w:color w:val="244B50"/>
        </w:rPr>
        <w:t xml:space="preserve"> assets and equipment. </w:t>
      </w:r>
    </w:p>
    <w:p w14:paraId="2F0A0622" w14:textId="77777777" w:rsidR="00A1394F" w:rsidRPr="0054374C" w:rsidRDefault="00A1394F" w:rsidP="00DC7BF0">
      <w:pPr>
        <w:pStyle w:val="SCVOPBbodytextstyle"/>
        <w:numPr>
          <w:ilvl w:val="0"/>
          <w:numId w:val="3"/>
        </w:numPr>
        <w:spacing w:after="0" w:line="240" w:lineRule="auto"/>
        <w:ind w:left="284" w:hanging="284"/>
        <w:rPr>
          <w:rFonts w:ascii="Arial" w:hAnsi="Arial" w:cs="Arial"/>
          <w:color w:val="244B50"/>
        </w:rPr>
      </w:pPr>
      <w:r w:rsidRPr="0054374C">
        <w:rPr>
          <w:rFonts w:ascii="Arial" w:hAnsi="Arial" w:cs="Arial"/>
          <w:color w:val="244B50"/>
        </w:rPr>
        <w:t>Deterring someone from using the Whistleblowing Procedure or breaching their right to confidentiality under it.</w:t>
      </w:r>
    </w:p>
    <w:p w14:paraId="2E9A0179" w14:textId="77777777" w:rsidR="00A1394F" w:rsidRPr="0054374C" w:rsidRDefault="00A1394F" w:rsidP="00DC7BF0">
      <w:pPr>
        <w:pStyle w:val="SCVOPBbodytextstyle"/>
        <w:numPr>
          <w:ilvl w:val="0"/>
          <w:numId w:val="3"/>
        </w:numPr>
        <w:spacing w:after="0" w:line="240" w:lineRule="auto"/>
        <w:ind w:left="284" w:hanging="284"/>
        <w:rPr>
          <w:rFonts w:ascii="Arial" w:hAnsi="Arial" w:cs="Arial"/>
          <w:color w:val="244B50"/>
        </w:rPr>
      </w:pPr>
      <w:r w:rsidRPr="0054374C">
        <w:rPr>
          <w:rFonts w:ascii="Arial" w:hAnsi="Arial" w:cs="Arial"/>
          <w:color w:val="244B50"/>
        </w:rPr>
        <w:t>Victimising or bullying of anyone who uses the Whistleblowing Policy.</w:t>
      </w:r>
    </w:p>
    <w:p w14:paraId="65373E7F" w14:textId="77777777" w:rsidR="00A1394F" w:rsidRPr="0054374C" w:rsidRDefault="00A1394F" w:rsidP="00DC7BF0">
      <w:pPr>
        <w:pStyle w:val="SCVOPBbodytextstyle"/>
        <w:numPr>
          <w:ilvl w:val="0"/>
          <w:numId w:val="3"/>
        </w:numPr>
        <w:spacing w:after="0" w:line="240" w:lineRule="auto"/>
        <w:ind w:left="284" w:hanging="284"/>
        <w:rPr>
          <w:rFonts w:ascii="Arial" w:hAnsi="Arial" w:cs="Arial"/>
          <w:color w:val="244B50"/>
        </w:rPr>
      </w:pPr>
      <w:r w:rsidRPr="0054374C">
        <w:rPr>
          <w:rFonts w:ascii="Arial" w:hAnsi="Arial" w:cs="Arial"/>
          <w:color w:val="244B50"/>
        </w:rPr>
        <w:t>Maliciously raising false concerns.</w:t>
      </w:r>
    </w:p>
    <w:p w14:paraId="1365692D" w14:textId="77777777" w:rsidR="00A1394F" w:rsidRPr="0054374C" w:rsidRDefault="00A1394F" w:rsidP="00DC7BF0">
      <w:pPr>
        <w:pStyle w:val="SCVOPBbodytextstyle"/>
        <w:numPr>
          <w:ilvl w:val="0"/>
          <w:numId w:val="3"/>
        </w:numPr>
        <w:spacing w:after="0" w:line="240" w:lineRule="auto"/>
        <w:ind w:left="284" w:hanging="284"/>
        <w:rPr>
          <w:rFonts w:ascii="Arial" w:hAnsi="Arial" w:cs="Arial"/>
          <w:color w:val="244B50"/>
        </w:rPr>
      </w:pPr>
      <w:r w:rsidRPr="0054374C">
        <w:rPr>
          <w:rFonts w:ascii="Arial" w:hAnsi="Arial" w:cs="Arial"/>
          <w:color w:val="244B50"/>
        </w:rPr>
        <w:t>Concealing or destroying information.</w:t>
      </w:r>
    </w:p>
    <w:p w14:paraId="3480B16D" w14:textId="77777777" w:rsidR="00A1394F" w:rsidRPr="0054374C" w:rsidRDefault="00A1394F" w:rsidP="00DC7BF0">
      <w:pPr>
        <w:pStyle w:val="SCVOPBbodytextstyle"/>
        <w:numPr>
          <w:ilvl w:val="0"/>
          <w:numId w:val="3"/>
        </w:numPr>
        <w:spacing w:after="0" w:line="240" w:lineRule="auto"/>
        <w:ind w:left="284" w:hanging="284"/>
        <w:rPr>
          <w:rFonts w:ascii="Arial" w:hAnsi="Arial" w:cs="Arial"/>
          <w:color w:val="244B50"/>
        </w:rPr>
      </w:pPr>
      <w:r w:rsidRPr="0054374C">
        <w:rPr>
          <w:rFonts w:ascii="Arial" w:hAnsi="Arial" w:cs="Arial"/>
          <w:color w:val="244B50"/>
        </w:rPr>
        <w:t>Refusal to carry out duties or obey reasonable instructions, except where individual safety may reasonably be in jeopardy. </w:t>
      </w:r>
    </w:p>
    <w:p w14:paraId="4823606A" w14:textId="77777777" w:rsidR="00A1394F" w:rsidRPr="0054374C" w:rsidRDefault="00A1394F" w:rsidP="00F82F3B">
      <w:pPr>
        <w:pStyle w:val="SCVOPBbodytextstyle"/>
        <w:spacing w:after="0" w:line="240" w:lineRule="auto"/>
        <w:rPr>
          <w:rFonts w:ascii="Arial" w:hAnsi="Arial" w:cs="Arial"/>
          <w:color w:val="244B50"/>
        </w:rPr>
      </w:pPr>
    </w:p>
    <w:p w14:paraId="19413DB5" w14:textId="2840028D" w:rsidR="00A1394F" w:rsidRPr="0054374C" w:rsidRDefault="00B96369" w:rsidP="0051093A">
      <w:pPr>
        <w:pStyle w:val="SCVOSub-heading1"/>
        <w:spacing w:after="0" w:line="240" w:lineRule="auto"/>
        <w:ind w:left="426" w:hanging="426"/>
        <w:rPr>
          <w:rFonts w:ascii="Arial" w:hAnsi="Arial" w:cs="Arial"/>
          <w:b/>
          <w:bCs/>
          <w:color w:val="244B50"/>
          <w:spacing w:val="-3"/>
          <w:sz w:val="24"/>
          <w:szCs w:val="24"/>
        </w:rPr>
      </w:pPr>
      <w:r w:rsidRPr="0054374C">
        <w:rPr>
          <w:rFonts w:ascii="Arial" w:hAnsi="Arial" w:cs="Arial"/>
          <w:b/>
          <w:bCs/>
          <w:color w:val="244B50"/>
          <w:sz w:val="24"/>
          <w:szCs w:val="24"/>
        </w:rPr>
        <w:t>9</w:t>
      </w:r>
      <w:r w:rsidR="0051093A" w:rsidRPr="0054374C">
        <w:rPr>
          <w:rFonts w:ascii="Arial" w:hAnsi="Arial" w:cs="Arial"/>
          <w:b/>
          <w:bCs/>
          <w:color w:val="244B50"/>
          <w:sz w:val="24"/>
          <w:szCs w:val="24"/>
        </w:rPr>
        <w:t xml:space="preserve">  </w:t>
      </w:r>
      <w:r w:rsidR="00A1394F" w:rsidRPr="0054374C">
        <w:rPr>
          <w:rFonts w:ascii="Arial" w:hAnsi="Arial" w:cs="Arial"/>
          <w:b/>
          <w:bCs/>
          <w:color w:val="244B50"/>
          <w:sz w:val="24"/>
          <w:szCs w:val="24"/>
        </w:rPr>
        <w:t>Other misconduct</w:t>
      </w:r>
    </w:p>
    <w:p w14:paraId="76E8FDF3" w14:textId="77777777" w:rsidR="00A1394F" w:rsidRPr="0054374C" w:rsidRDefault="00A1394F" w:rsidP="0051093A">
      <w:pPr>
        <w:pStyle w:val="SCVOPBbodytextstyle"/>
        <w:spacing w:after="0" w:line="240" w:lineRule="auto"/>
        <w:ind w:left="0"/>
        <w:rPr>
          <w:rFonts w:ascii="Arial" w:hAnsi="Arial" w:cs="Arial"/>
          <w:color w:val="244B50"/>
          <w:spacing w:val="-3"/>
        </w:rPr>
      </w:pPr>
      <w:r w:rsidRPr="0054374C">
        <w:rPr>
          <w:rFonts w:ascii="Arial" w:hAnsi="Arial" w:cs="Arial"/>
          <w:color w:val="244B50"/>
          <w:spacing w:val="-3"/>
        </w:rPr>
        <w:t xml:space="preserve">There are other breaches of discipline in the course of employment which are not as serious as those described above, but which can result in disciplinary action.  </w:t>
      </w:r>
    </w:p>
    <w:p w14:paraId="703985A6" w14:textId="77777777" w:rsidR="0051093A" w:rsidRPr="0054374C" w:rsidRDefault="0051093A" w:rsidP="0051093A">
      <w:pPr>
        <w:pStyle w:val="SCVOPBbodytextstyle"/>
        <w:spacing w:after="0" w:line="240" w:lineRule="auto"/>
        <w:ind w:left="0"/>
        <w:rPr>
          <w:rFonts w:ascii="Arial" w:hAnsi="Arial" w:cs="Arial"/>
          <w:color w:val="244B50"/>
          <w:spacing w:val="-3"/>
        </w:rPr>
      </w:pPr>
    </w:p>
    <w:p w14:paraId="7452A9C1" w14:textId="77777777" w:rsidR="00A1394F" w:rsidRPr="0054374C" w:rsidRDefault="00A1394F" w:rsidP="0051093A">
      <w:pPr>
        <w:pStyle w:val="SCVOPBbodytextstyle"/>
        <w:numPr>
          <w:ilvl w:val="0"/>
          <w:numId w:val="4"/>
        </w:numPr>
        <w:spacing w:after="0" w:line="240" w:lineRule="auto"/>
        <w:ind w:left="284" w:hanging="284"/>
        <w:rPr>
          <w:rFonts w:ascii="Arial" w:hAnsi="Arial" w:cs="Arial"/>
          <w:color w:val="244B50"/>
          <w:spacing w:val="-3"/>
        </w:rPr>
      </w:pPr>
      <w:r w:rsidRPr="0054374C">
        <w:rPr>
          <w:rFonts w:ascii="Arial" w:hAnsi="Arial" w:cs="Arial"/>
          <w:color w:val="244B50"/>
          <w:spacing w:val="-3"/>
        </w:rPr>
        <w:t>Regular lateness for work.</w:t>
      </w:r>
    </w:p>
    <w:p w14:paraId="2247554A" w14:textId="77777777" w:rsidR="00A1394F" w:rsidRPr="0054374C" w:rsidRDefault="00A1394F" w:rsidP="0051093A">
      <w:pPr>
        <w:pStyle w:val="SCVOPBbodytextstyle"/>
        <w:numPr>
          <w:ilvl w:val="0"/>
          <w:numId w:val="4"/>
        </w:numPr>
        <w:spacing w:after="0" w:line="240" w:lineRule="auto"/>
        <w:ind w:left="284" w:hanging="284"/>
        <w:rPr>
          <w:rFonts w:ascii="Arial" w:hAnsi="Arial" w:cs="Arial"/>
          <w:color w:val="244B50"/>
          <w:spacing w:val="-3"/>
        </w:rPr>
      </w:pPr>
      <w:r w:rsidRPr="0054374C">
        <w:rPr>
          <w:rFonts w:ascii="Arial" w:hAnsi="Arial" w:cs="Arial"/>
          <w:color w:val="244B50"/>
          <w:spacing w:val="-3"/>
        </w:rPr>
        <w:t>Absence from work without leave or prior authorisation.</w:t>
      </w:r>
    </w:p>
    <w:p w14:paraId="259FBB3F" w14:textId="77777777" w:rsidR="00A1394F" w:rsidRPr="0054374C" w:rsidRDefault="00A1394F" w:rsidP="0051093A">
      <w:pPr>
        <w:pStyle w:val="SCVOPBbodytextstyle"/>
        <w:numPr>
          <w:ilvl w:val="0"/>
          <w:numId w:val="4"/>
        </w:numPr>
        <w:spacing w:after="0" w:line="240" w:lineRule="auto"/>
        <w:ind w:left="284" w:hanging="284"/>
        <w:rPr>
          <w:rFonts w:ascii="Arial" w:hAnsi="Arial" w:cs="Arial"/>
          <w:color w:val="244B50"/>
          <w:spacing w:val="-3"/>
        </w:rPr>
      </w:pPr>
      <w:r w:rsidRPr="0054374C">
        <w:rPr>
          <w:rFonts w:ascii="Arial" w:hAnsi="Arial" w:cs="Arial"/>
          <w:color w:val="244B50"/>
          <w:spacing w:val="-3"/>
        </w:rPr>
        <w:t>Failure to follow employment procedures – e.g. failure to follow absence reporting procedure.</w:t>
      </w:r>
    </w:p>
    <w:p w14:paraId="39A8B4EE" w14:textId="77777777" w:rsidR="00A1394F" w:rsidRPr="0054374C" w:rsidRDefault="00A1394F" w:rsidP="0051093A">
      <w:pPr>
        <w:pStyle w:val="SCVOPBbodytextstyle"/>
        <w:numPr>
          <w:ilvl w:val="0"/>
          <w:numId w:val="4"/>
        </w:numPr>
        <w:spacing w:after="0" w:line="240" w:lineRule="auto"/>
        <w:ind w:left="284" w:hanging="284"/>
        <w:rPr>
          <w:rFonts w:ascii="Arial" w:hAnsi="Arial" w:cs="Arial"/>
          <w:color w:val="244B50"/>
          <w:spacing w:val="-3"/>
        </w:rPr>
      </w:pPr>
      <w:r w:rsidRPr="0054374C">
        <w:rPr>
          <w:rFonts w:ascii="Arial" w:hAnsi="Arial" w:cs="Arial"/>
          <w:color w:val="244B50"/>
          <w:spacing w:val="-3"/>
        </w:rPr>
        <w:t>Neglect of duty not amounting to gross misconduct.</w:t>
      </w:r>
    </w:p>
    <w:p w14:paraId="2ABFF3CC" w14:textId="3DADF618" w:rsidR="003928B7" w:rsidRPr="0054374C" w:rsidRDefault="00A1394F" w:rsidP="0051093A">
      <w:pPr>
        <w:pStyle w:val="SCVOPBbodytextstyle"/>
        <w:numPr>
          <w:ilvl w:val="0"/>
          <w:numId w:val="4"/>
        </w:numPr>
        <w:spacing w:after="0" w:line="240" w:lineRule="auto"/>
        <w:ind w:left="284" w:hanging="284"/>
        <w:rPr>
          <w:rFonts w:ascii="Arial" w:hAnsi="Arial" w:cs="Arial"/>
          <w:color w:val="244B50"/>
        </w:rPr>
      </w:pPr>
      <w:r w:rsidRPr="0054374C">
        <w:rPr>
          <w:rFonts w:ascii="Arial" w:hAnsi="Arial" w:cs="Arial"/>
          <w:color w:val="244B50"/>
          <w:spacing w:val="-3"/>
        </w:rPr>
        <w:t>Breach of confidence not amounting to gross misconduct.</w:t>
      </w:r>
      <w:commentRangeEnd w:id="2"/>
      <w:r w:rsidR="00111D03">
        <w:rPr>
          <w:rStyle w:val="CommentReference"/>
          <w:rFonts w:ascii="Century Schoolbook" w:hAnsi="Century Schoolbook" w:cs="Times New Roman"/>
          <w:color w:val="auto"/>
        </w:rPr>
        <w:commentReference w:id="2"/>
      </w:r>
      <w:r w:rsidR="00FB3792" w:rsidRPr="0054374C">
        <w:rPr>
          <w:rFonts w:ascii="Arial" w:hAnsi="Arial" w:cs="Arial"/>
          <w:color w:val="244B50"/>
          <w:spacing w:val="-3"/>
        </w:rPr>
        <w:br/>
      </w:r>
    </w:p>
    <w:p w14:paraId="29FCC15B" w14:textId="71BC6005" w:rsidR="00673CF1" w:rsidRPr="0054374C" w:rsidRDefault="00673CF1" w:rsidP="009A1222">
      <w:pPr>
        <w:pStyle w:val="SCVOPBsectiontitle"/>
        <w:ind w:left="0"/>
        <w:rPr>
          <w:rFonts w:ascii="Arial" w:hAnsi="Arial" w:cs="Arial"/>
          <w:color w:val="244B50"/>
          <w:sz w:val="24"/>
        </w:rPr>
      </w:pPr>
    </w:p>
    <w:sectPr w:rsidR="00673CF1" w:rsidRPr="0054374C" w:rsidSect="005B1659">
      <w:footerReference w:type="default" r:id="rId16"/>
      <w:footerReference w:type="first" r:id="rId17"/>
      <w:type w:val="continuous"/>
      <w:pgSz w:w="11906" w:h="16838" w:code="9"/>
      <w:pgMar w:top="1440" w:right="1440" w:bottom="1440" w:left="1440" w:header="1020" w:footer="567" w:gutter="0"/>
      <w:pgNumType w:start="1"/>
      <w:cols w:space="708"/>
      <w:titlePg/>
      <w:docGrid w:linePitch="43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Caroline Christie" w:date="2024-03-08T15:58:00Z" w:initials="CC">
    <w:p w14:paraId="42EDE1CA" w14:textId="77777777" w:rsidR="00F33437" w:rsidRDefault="00111D03" w:rsidP="00F33437">
      <w:pPr>
        <w:pStyle w:val="CommentText"/>
      </w:pPr>
      <w:r>
        <w:rPr>
          <w:rStyle w:val="CommentReference"/>
        </w:rPr>
        <w:annotationRef/>
      </w:r>
      <w:r w:rsidR="00F33437">
        <w:t>You can add any more that are important to your organisation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2EDE1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030ECF" w16cex:dateUtc="2024-03-08T15: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2EDE1CA" w16cid:durableId="28030E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5ED9BD" w14:textId="77777777" w:rsidR="005B1659" w:rsidRDefault="005B1659" w:rsidP="004B4E9E">
      <w:r>
        <w:separator/>
      </w:r>
    </w:p>
  </w:endnote>
  <w:endnote w:type="continuationSeparator" w:id="0">
    <w:p w14:paraId="41B1817F" w14:textId="77777777" w:rsidR="005B1659" w:rsidRDefault="005B1659" w:rsidP="004B4E9E">
      <w:r>
        <w:continuationSeparator/>
      </w:r>
    </w:p>
  </w:endnote>
  <w:endnote w:type="continuationNotice" w:id="1">
    <w:p w14:paraId="4427E4FC" w14:textId="77777777" w:rsidR="005B23C3" w:rsidRDefault="005B23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A195EB60-B88F-458B-A634-AC137634ED3E}"/>
    <w:embedBold r:id="rId2" w:fontKey="{69D13383-02D4-4C3D-9569-C382E828211A}"/>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ngra">
    <w:altName w:val="Calibri"/>
    <w:panose1 w:val="00000000000000000000"/>
    <w:charset w:val="00"/>
    <w:family w:val="modern"/>
    <w:notTrueType/>
    <w:pitch w:val="variable"/>
    <w:sig w:usb0="A00000FF" w:usb1="4000E47B" w:usb2="00000000" w:usb3="00000000" w:csb0="00000193" w:csb1="00000000"/>
  </w:font>
  <w:font w:name="Calibri">
    <w:panose1 w:val="020F0502020204030204"/>
    <w:charset w:val="00"/>
    <w:family w:val="swiss"/>
    <w:pitch w:val="variable"/>
    <w:sig w:usb0="E4002EFF" w:usb1="C000247B" w:usb2="00000009" w:usb3="00000000" w:csb0="000001FF" w:csb1="00000000"/>
    <w:embedRegular r:id="rId3" w:fontKey="{56D86D60-FFFF-4483-A017-54A5A44DA303}"/>
  </w:font>
  <w:font w:name="Century Schoolbook">
    <w:panose1 w:val="02040604050505020304"/>
    <w:charset w:val="00"/>
    <w:family w:val="roman"/>
    <w:pitch w:val="variable"/>
    <w:sig w:usb0="00000287" w:usb1="00000000" w:usb2="00000000" w:usb3="00000000" w:csb0="0000009F" w:csb1="00000000"/>
    <w:embedRegular r:id="rId4" w:fontKey="{7D6B77CC-1349-4005-9DD3-4650C2C90B8A}"/>
    <w:embedBold r:id="rId5" w:fontKey="{150A31D6-3E0B-4DDD-80EE-8708B0708C63}"/>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32F3D3F4-58C2-4FDA-A3C7-CCB02690BF50}"/>
  </w:font>
  <w:font w:name="Ingra SCVO">
    <w:panose1 w:val="00000500000000000000"/>
    <w:charset w:val="00"/>
    <w:family w:val="modern"/>
    <w:notTrueType/>
    <w:pitch w:val="variable"/>
    <w:sig w:usb0="A00000FF" w:usb1="4000E47B" w:usb2="00000000" w:usb3="00000000" w:csb0="00000193" w:csb1="00000000"/>
  </w:font>
  <w:font w:name="Ingra SCVO Semi Bold">
    <w:panose1 w:val="00000700000000000000"/>
    <w:charset w:val="00"/>
    <w:family w:val="modern"/>
    <w:notTrueType/>
    <w:pitch w:val="variable"/>
    <w:sig w:usb0="A00000FF" w:usb1="4000E47B" w:usb2="00000000" w:usb3="00000000" w:csb0="00000193" w:csb1="00000000"/>
  </w:font>
  <w:font w:name="Ingra Light">
    <w:altName w:val="Calibri"/>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7" w:fontKey="{159BE6FB-587B-4FAC-BAA6-D2EFC568BD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2C39F" w14:textId="13177CC6" w:rsidR="00ED3F57" w:rsidRDefault="00ED3F57" w:rsidP="00521F6C">
    <w:pPr>
      <w:spacing w:after="120" w:line="240" w:lineRule="exact"/>
      <w:contextualSpacing/>
      <w:rPr>
        <w:rFonts w:ascii="Ingra SCVO" w:hAnsi="Ingra SCVO"/>
        <w:color w:val="244B5A"/>
        <w:sz w:val="20"/>
        <w:szCs w:val="24"/>
      </w:rPr>
    </w:pPr>
  </w:p>
  <w:p w14:paraId="08C79FE1" w14:textId="77777777" w:rsidR="00ED3F57" w:rsidRPr="00ED3F57" w:rsidRDefault="00ED3F57" w:rsidP="00ED3F57">
    <w:pPr>
      <w:spacing w:after="120" w:line="160" w:lineRule="exact"/>
      <w:ind w:left="1134"/>
      <w:contextualSpacing/>
      <w:rPr>
        <w:rFonts w:ascii="Ingra SCVO" w:hAnsi="Ingra SCVO"/>
        <w:color w:val="244B5A"/>
        <w:sz w:val="16"/>
        <w:szCs w:val="24"/>
      </w:rPr>
    </w:pPr>
  </w:p>
  <w:p w14:paraId="4468CBDC" w14:textId="28D37ECA" w:rsidR="001C1800" w:rsidRPr="005C465B" w:rsidRDefault="00441632" w:rsidP="00ED3F57">
    <w:pPr>
      <w:spacing w:after="120" w:line="200" w:lineRule="exact"/>
      <w:ind w:left="1134"/>
      <w:contextualSpacing/>
      <w:rPr>
        <w:rFonts w:ascii="Ingra Light" w:hAnsi="Ingra Light" w:cs="Ingra Light"/>
        <w:color w:val="244B5A"/>
        <w:spacing w:val="-1"/>
        <w:sz w:val="20"/>
      </w:rPr>
    </w:pPr>
    <w:r w:rsidRPr="00441632">
      <w:rPr>
        <w:rFonts w:ascii="Ingra SCVO" w:hAnsi="Ingra SCVO"/>
        <w:noProof/>
        <w:color w:val="244B5A"/>
        <w:sz w:val="16"/>
        <w:szCs w:val="24"/>
        <w:lang w:eastAsia="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40A6D" w14:textId="54B3DC4E" w:rsidR="004A08E6" w:rsidRDefault="004A08E6" w:rsidP="008F2FD5">
    <w:pPr>
      <w:spacing w:after="120" w:line="240" w:lineRule="exact"/>
      <w:ind w:left="1134"/>
      <w:contextualSpacing/>
      <w:rPr>
        <w:rFonts w:ascii="Ingra SCVO" w:hAnsi="Ingra SCVO"/>
        <w:color w:val="244B5A"/>
        <w:sz w:val="20"/>
        <w:szCs w:val="24"/>
      </w:rPr>
    </w:pPr>
  </w:p>
  <w:p w14:paraId="6970A706" w14:textId="77777777" w:rsidR="004A08E6" w:rsidRPr="00ED3F57" w:rsidRDefault="004A08E6" w:rsidP="004A08E6">
    <w:pPr>
      <w:spacing w:after="120" w:line="160" w:lineRule="exact"/>
      <w:ind w:left="1134"/>
      <w:contextualSpacing/>
      <w:rPr>
        <w:rFonts w:ascii="Ingra SCVO" w:hAnsi="Ingra SCVO"/>
        <w:color w:val="244B5A"/>
        <w:sz w:val="16"/>
        <w:szCs w:val="24"/>
      </w:rPr>
    </w:pPr>
  </w:p>
  <w:p w14:paraId="0CEA8FB3" w14:textId="0AB5E3EE" w:rsidR="004A08E6" w:rsidRPr="004A08E6" w:rsidRDefault="004A08E6" w:rsidP="00441632">
    <w:pPr>
      <w:spacing w:after="120" w:line="200" w:lineRule="exact"/>
      <w:ind w:left="1134"/>
      <w:contextualSpacing/>
      <w:rPr>
        <w:rFonts w:ascii="Ingra Light" w:hAnsi="Ingra Light" w:cs="Ingra Light"/>
        <w:color w:val="244B5A"/>
        <w:spacing w:val="-1"/>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837E6" w14:textId="77777777" w:rsidR="005B1659" w:rsidRDefault="005B1659" w:rsidP="004B4E9E">
      <w:r>
        <w:separator/>
      </w:r>
    </w:p>
  </w:footnote>
  <w:footnote w:type="continuationSeparator" w:id="0">
    <w:p w14:paraId="2D2AF7E2" w14:textId="77777777" w:rsidR="005B1659" w:rsidRDefault="005B1659" w:rsidP="004B4E9E">
      <w:r>
        <w:continuationSeparator/>
      </w:r>
    </w:p>
  </w:footnote>
  <w:footnote w:type="continuationNotice" w:id="1">
    <w:p w14:paraId="4A846D7E" w14:textId="77777777" w:rsidR="005B23C3" w:rsidRDefault="005B23C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C2492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E254E39"/>
    <w:multiLevelType w:val="multilevel"/>
    <w:tmpl w:val="D0CCD508"/>
    <w:lvl w:ilvl="0">
      <w:start w:val="1"/>
      <w:numFmt w:val="decimal"/>
      <w:pStyle w:val="HMStyle1"/>
      <w:lvlText w:val="%1"/>
      <w:lvlJc w:val="left"/>
      <w:pPr>
        <w:tabs>
          <w:tab w:val="num" w:pos="851"/>
        </w:tabs>
        <w:ind w:left="851" w:hanging="851"/>
      </w:pPr>
      <w:rPr>
        <w:rFonts w:ascii="Gill Sans MT" w:hAnsi="Gill Sans MT" w:hint="default"/>
        <w:b/>
        <w:i w:val="0"/>
        <w:sz w:val="24"/>
      </w:rPr>
    </w:lvl>
    <w:lvl w:ilvl="1">
      <w:start w:val="1"/>
      <w:numFmt w:val="decimal"/>
      <w:pStyle w:val="HMStyle2"/>
      <w:lvlText w:val="%1.%2"/>
      <w:lvlJc w:val="left"/>
      <w:pPr>
        <w:tabs>
          <w:tab w:val="num" w:pos="851"/>
        </w:tabs>
        <w:ind w:left="851" w:hanging="851"/>
      </w:pPr>
      <w:rPr>
        <w:rFonts w:ascii="Gill Sans MT" w:hAnsi="Gill Sans MT" w:hint="default"/>
        <w:b w:val="0"/>
        <w:i w:val="0"/>
        <w:sz w:val="24"/>
        <w:szCs w:val="24"/>
      </w:rPr>
    </w:lvl>
    <w:lvl w:ilvl="2">
      <w:start w:val="1"/>
      <w:numFmt w:val="decimal"/>
      <w:pStyle w:val="HMStyle3"/>
      <w:lvlText w:val="%1.%2.%3"/>
      <w:lvlJc w:val="left"/>
      <w:pPr>
        <w:tabs>
          <w:tab w:val="num" w:pos="1701"/>
        </w:tabs>
        <w:ind w:left="1701" w:hanging="850"/>
      </w:pPr>
      <w:rPr>
        <w:rFonts w:ascii="Gill Sans MT" w:hAnsi="Gill Sans MT" w:hint="default"/>
        <w:b w:val="0"/>
        <w:i w:val="0"/>
        <w:sz w:val="24"/>
        <w:szCs w:val="24"/>
      </w:rPr>
    </w:lvl>
    <w:lvl w:ilvl="3">
      <w:start w:val="1"/>
      <w:numFmt w:val="decimal"/>
      <w:pStyle w:val="HMStyle4"/>
      <w:lvlText w:val="%1.%2.%3.%4"/>
      <w:lvlJc w:val="left"/>
      <w:pPr>
        <w:tabs>
          <w:tab w:val="num" w:pos="2552"/>
        </w:tabs>
        <w:ind w:left="2552" w:hanging="851"/>
      </w:pPr>
      <w:rPr>
        <w:rFonts w:hint="default"/>
        <w:sz w:val="22"/>
      </w:rPr>
    </w:lvl>
    <w:lvl w:ilvl="4">
      <w:start w:val="1"/>
      <w:numFmt w:val="lowerLetter"/>
      <w:lvlText w:val="(%5)"/>
      <w:lvlJc w:val="left"/>
      <w:pPr>
        <w:tabs>
          <w:tab w:val="num" w:pos="1701"/>
        </w:tabs>
        <w:ind w:left="1701" w:hanging="850"/>
      </w:pPr>
      <w:rPr>
        <w:rFonts w:ascii="Times New Roman" w:hAnsi="Times New Roman" w:hint="default"/>
        <w:b w:val="0"/>
        <w:i w:val="0"/>
        <w:sz w:val="22"/>
      </w:rPr>
    </w:lvl>
    <w:lvl w:ilvl="5">
      <w:start w:val="1"/>
      <w:numFmt w:val="bullet"/>
      <w:lvlText w:val=""/>
      <w:lvlJc w:val="left"/>
      <w:pPr>
        <w:tabs>
          <w:tab w:val="num" w:pos="851"/>
        </w:tabs>
        <w:ind w:left="851" w:hanging="851"/>
      </w:pPr>
      <w:rPr>
        <w:rFonts w:ascii="Wingdings" w:hAnsi="Wingdings" w:hint="default"/>
        <w:sz w:val="22"/>
      </w:rPr>
    </w:lvl>
    <w:lvl w:ilvl="6">
      <w:start w:val="1"/>
      <w:numFmt w:val="decimal"/>
      <w:lvlText w:val="%7)"/>
      <w:lvlJc w:val="left"/>
      <w:pPr>
        <w:tabs>
          <w:tab w:val="num" w:pos="3402"/>
        </w:tabs>
        <w:ind w:left="3402" w:hanging="850"/>
      </w:pPr>
      <w:rPr>
        <w:rFonts w:ascii="Times New Roman" w:hAnsi="Times New Roman" w:hint="default"/>
        <w:b w:val="0"/>
        <w:i w:val="0"/>
        <w:sz w:val="22"/>
      </w:rPr>
    </w:lvl>
    <w:lvl w:ilvl="7">
      <w:start w:val="1"/>
      <w:numFmt w:val="lowerLetter"/>
      <w:lvlText w:val="%8)"/>
      <w:lvlJc w:val="left"/>
      <w:pPr>
        <w:tabs>
          <w:tab w:val="num" w:pos="3402"/>
        </w:tabs>
        <w:ind w:left="3402" w:hanging="850"/>
      </w:pPr>
      <w:rPr>
        <w:rFonts w:ascii="Times New Roman" w:hAnsi="Times New Roman" w:hint="default"/>
        <w:b w:val="0"/>
        <w:i w:val="0"/>
        <w:sz w:val="22"/>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4BE979FC"/>
    <w:multiLevelType w:val="hybridMultilevel"/>
    <w:tmpl w:val="23886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3F48"/>
    <w:multiLevelType w:val="hybridMultilevel"/>
    <w:tmpl w:val="BF5A5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0069C1"/>
    <w:multiLevelType w:val="hybridMultilevel"/>
    <w:tmpl w:val="BF8AAD14"/>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7B4B3DCE"/>
    <w:multiLevelType w:val="hybridMultilevel"/>
    <w:tmpl w:val="90D4857A"/>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1420441555">
    <w:abstractNumId w:val="0"/>
  </w:num>
  <w:num w:numId="2" w16cid:durableId="698580915">
    <w:abstractNumId w:val="1"/>
  </w:num>
  <w:num w:numId="3" w16cid:durableId="1288582968">
    <w:abstractNumId w:val="4"/>
  </w:num>
  <w:num w:numId="4" w16cid:durableId="380247655">
    <w:abstractNumId w:val="5"/>
  </w:num>
  <w:num w:numId="5" w16cid:durableId="835728589">
    <w:abstractNumId w:val="2"/>
  </w:num>
  <w:num w:numId="6" w16cid:durableId="1896967374">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roline Christie">
    <w15:presenceInfo w15:providerId="AD" w15:userId="S::Caroline.Christie@scvo.scot::f4d7909d-7c7c-43e5-8ab5-c359f722b3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E7"/>
    <w:rsid w:val="000050F9"/>
    <w:rsid w:val="00016288"/>
    <w:rsid w:val="00042B77"/>
    <w:rsid w:val="00093E1E"/>
    <w:rsid w:val="000B5F5A"/>
    <w:rsid w:val="000C4FC5"/>
    <w:rsid w:val="000F009E"/>
    <w:rsid w:val="00100A39"/>
    <w:rsid w:val="001010B9"/>
    <w:rsid w:val="00111D03"/>
    <w:rsid w:val="00114A5C"/>
    <w:rsid w:val="00132351"/>
    <w:rsid w:val="00134C59"/>
    <w:rsid w:val="00141CB3"/>
    <w:rsid w:val="00143EBD"/>
    <w:rsid w:val="00151A26"/>
    <w:rsid w:val="0015404C"/>
    <w:rsid w:val="00164606"/>
    <w:rsid w:val="001717BD"/>
    <w:rsid w:val="00175AE5"/>
    <w:rsid w:val="00176327"/>
    <w:rsid w:val="0018729A"/>
    <w:rsid w:val="00190901"/>
    <w:rsid w:val="001B3130"/>
    <w:rsid w:val="001B466E"/>
    <w:rsid w:val="001B5E2B"/>
    <w:rsid w:val="001C1800"/>
    <w:rsid w:val="001C5E82"/>
    <w:rsid w:val="001D3680"/>
    <w:rsid w:val="002018FF"/>
    <w:rsid w:val="00205389"/>
    <w:rsid w:val="002121E3"/>
    <w:rsid w:val="002336C7"/>
    <w:rsid w:val="00252C09"/>
    <w:rsid w:val="00267BD7"/>
    <w:rsid w:val="0028037B"/>
    <w:rsid w:val="002B2D71"/>
    <w:rsid w:val="002C0E00"/>
    <w:rsid w:val="002C10D5"/>
    <w:rsid w:val="002E3AA0"/>
    <w:rsid w:val="002F32D3"/>
    <w:rsid w:val="003016B2"/>
    <w:rsid w:val="00310E14"/>
    <w:rsid w:val="00314C29"/>
    <w:rsid w:val="00315055"/>
    <w:rsid w:val="00321006"/>
    <w:rsid w:val="00331F9C"/>
    <w:rsid w:val="003928B7"/>
    <w:rsid w:val="003A79D5"/>
    <w:rsid w:val="003B6798"/>
    <w:rsid w:val="003E03DD"/>
    <w:rsid w:val="00411A4B"/>
    <w:rsid w:val="00441632"/>
    <w:rsid w:val="00456609"/>
    <w:rsid w:val="00461FD1"/>
    <w:rsid w:val="00470F6B"/>
    <w:rsid w:val="004A08E6"/>
    <w:rsid w:val="004B3102"/>
    <w:rsid w:val="004B4E9E"/>
    <w:rsid w:val="004D31B6"/>
    <w:rsid w:val="004D76C3"/>
    <w:rsid w:val="00502777"/>
    <w:rsid w:val="0051093A"/>
    <w:rsid w:val="00521F6C"/>
    <w:rsid w:val="00533D46"/>
    <w:rsid w:val="0054374C"/>
    <w:rsid w:val="00571770"/>
    <w:rsid w:val="00571EB8"/>
    <w:rsid w:val="00573343"/>
    <w:rsid w:val="005973B3"/>
    <w:rsid w:val="005A1809"/>
    <w:rsid w:val="005B1659"/>
    <w:rsid w:val="005B23C3"/>
    <w:rsid w:val="005C1F03"/>
    <w:rsid w:val="005C465B"/>
    <w:rsid w:val="005D3746"/>
    <w:rsid w:val="005E59F9"/>
    <w:rsid w:val="00604332"/>
    <w:rsid w:val="00620B2D"/>
    <w:rsid w:val="00643388"/>
    <w:rsid w:val="00647431"/>
    <w:rsid w:val="0066362C"/>
    <w:rsid w:val="00673CF1"/>
    <w:rsid w:val="006858D9"/>
    <w:rsid w:val="00690D60"/>
    <w:rsid w:val="006A27E2"/>
    <w:rsid w:val="006A4AB0"/>
    <w:rsid w:val="006D68EF"/>
    <w:rsid w:val="006E53ED"/>
    <w:rsid w:val="006F78B2"/>
    <w:rsid w:val="00706D79"/>
    <w:rsid w:val="007201E8"/>
    <w:rsid w:val="00725803"/>
    <w:rsid w:val="00742311"/>
    <w:rsid w:val="00753AB4"/>
    <w:rsid w:val="00755B44"/>
    <w:rsid w:val="00757591"/>
    <w:rsid w:val="0076537B"/>
    <w:rsid w:val="00765F63"/>
    <w:rsid w:val="007665A9"/>
    <w:rsid w:val="007835EB"/>
    <w:rsid w:val="007A59D7"/>
    <w:rsid w:val="007A67FC"/>
    <w:rsid w:val="007B1778"/>
    <w:rsid w:val="007C4194"/>
    <w:rsid w:val="007C55B9"/>
    <w:rsid w:val="007F4BE0"/>
    <w:rsid w:val="007F7841"/>
    <w:rsid w:val="00813F27"/>
    <w:rsid w:val="0082060B"/>
    <w:rsid w:val="00861CF0"/>
    <w:rsid w:val="00887694"/>
    <w:rsid w:val="0089178F"/>
    <w:rsid w:val="008C4D1D"/>
    <w:rsid w:val="008D0D3F"/>
    <w:rsid w:val="008F2E03"/>
    <w:rsid w:val="008F2FD5"/>
    <w:rsid w:val="00925E84"/>
    <w:rsid w:val="00926175"/>
    <w:rsid w:val="00933B75"/>
    <w:rsid w:val="00945700"/>
    <w:rsid w:val="00962BFD"/>
    <w:rsid w:val="00964245"/>
    <w:rsid w:val="00973304"/>
    <w:rsid w:val="00980D7A"/>
    <w:rsid w:val="009A1222"/>
    <w:rsid w:val="009D4075"/>
    <w:rsid w:val="009E1EDB"/>
    <w:rsid w:val="009E37BB"/>
    <w:rsid w:val="009E5856"/>
    <w:rsid w:val="00A01879"/>
    <w:rsid w:val="00A03CB3"/>
    <w:rsid w:val="00A1054B"/>
    <w:rsid w:val="00A110D9"/>
    <w:rsid w:val="00A11B22"/>
    <w:rsid w:val="00A1394F"/>
    <w:rsid w:val="00A164AE"/>
    <w:rsid w:val="00A23A3F"/>
    <w:rsid w:val="00A35A38"/>
    <w:rsid w:val="00A43305"/>
    <w:rsid w:val="00A60142"/>
    <w:rsid w:val="00AB4CDE"/>
    <w:rsid w:val="00AE3895"/>
    <w:rsid w:val="00AE3B30"/>
    <w:rsid w:val="00AE3E39"/>
    <w:rsid w:val="00B0068B"/>
    <w:rsid w:val="00B27C96"/>
    <w:rsid w:val="00B336C1"/>
    <w:rsid w:val="00B45439"/>
    <w:rsid w:val="00B544C9"/>
    <w:rsid w:val="00B55013"/>
    <w:rsid w:val="00B633F7"/>
    <w:rsid w:val="00B63AEA"/>
    <w:rsid w:val="00B96369"/>
    <w:rsid w:val="00BA6B7C"/>
    <w:rsid w:val="00BB14AF"/>
    <w:rsid w:val="00BD4C30"/>
    <w:rsid w:val="00BE3CFE"/>
    <w:rsid w:val="00BE3EE7"/>
    <w:rsid w:val="00C20B35"/>
    <w:rsid w:val="00C2458E"/>
    <w:rsid w:val="00C25DA3"/>
    <w:rsid w:val="00C27A5B"/>
    <w:rsid w:val="00C312CC"/>
    <w:rsid w:val="00C637C5"/>
    <w:rsid w:val="00C63CA9"/>
    <w:rsid w:val="00C76B50"/>
    <w:rsid w:val="00CA31E1"/>
    <w:rsid w:val="00CA6E7F"/>
    <w:rsid w:val="00CB3123"/>
    <w:rsid w:val="00CD13FF"/>
    <w:rsid w:val="00CD1A84"/>
    <w:rsid w:val="00CD216B"/>
    <w:rsid w:val="00D116DA"/>
    <w:rsid w:val="00D21739"/>
    <w:rsid w:val="00D7147A"/>
    <w:rsid w:val="00D75540"/>
    <w:rsid w:val="00D83056"/>
    <w:rsid w:val="00D84A17"/>
    <w:rsid w:val="00D86385"/>
    <w:rsid w:val="00D9746C"/>
    <w:rsid w:val="00DC71F0"/>
    <w:rsid w:val="00DC7BF0"/>
    <w:rsid w:val="00DD44EC"/>
    <w:rsid w:val="00DE73C1"/>
    <w:rsid w:val="00E10D01"/>
    <w:rsid w:val="00E450EA"/>
    <w:rsid w:val="00E4628D"/>
    <w:rsid w:val="00E53C18"/>
    <w:rsid w:val="00E5784E"/>
    <w:rsid w:val="00E721B9"/>
    <w:rsid w:val="00E763E5"/>
    <w:rsid w:val="00E8101C"/>
    <w:rsid w:val="00E87337"/>
    <w:rsid w:val="00EB0E26"/>
    <w:rsid w:val="00EB1A34"/>
    <w:rsid w:val="00EB78D6"/>
    <w:rsid w:val="00ED3F57"/>
    <w:rsid w:val="00EE6235"/>
    <w:rsid w:val="00EF54A6"/>
    <w:rsid w:val="00EF6AAE"/>
    <w:rsid w:val="00F17150"/>
    <w:rsid w:val="00F17A4A"/>
    <w:rsid w:val="00F30426"/>
    <w:rsid w:val="00F33437"/>
    <w:rsid w:val="00F5122C"/>
    <w:rsid w:val="00F565B1"/>
    <w:rsid w:val="00F65718"/>
    <w:rsid w:val="00F66CBB"/>
    <w:rsid w:val="00F82F3B"/>
    <w:rsid w:val="00F84D85"/>
    <w:rsid w:val="00F8722A"/>
    <w:rsid w:val="00FB3792"/>
    <w:rsid w:val="00FB44FD"/>
    <w:rsid w:val="00FD005D"/>
    <w:rsid w:val="00FE4A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774ED"/>
  <w15:chartTrackingRefBased/>
  <w15:docId w15:val="{4061CB19-1B3E-4816-A018-CF360C614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Ingra" w:eastAsiaTheme="minorHAnsi" w:hAnsi="Ingra" w:cstheme="minorBidi"/>
        <w:sz w:val="32"/>
        <w:szCs w:val="2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8B7"/>
    <w:pPr>
      <w:spacing w:after="0" w:line="240" w:lineRule="auto"/>
    </w:pPr>
    <w:rPr>
      <w:rFonts w:ascii="Century Schoolbook" w:eastAsia="Times New Roman" w:hAnsi="Century Schoolbook" w:cs="Times New Roman"/>
      <w:sz w:val="24"/>
      <w:szCs w:val="20"/>
      <w14:stylisticSets/>
      <w14:cntxtAlts w14:val="0"/>
    </w:rPr>
  </w:style>
  <w:style w:type="paragraph" w:styleId="Heading1">
    <w:name w:val="heading 1"/>
    <w:basedOn w:val="Normal"/>
    <w:next w:val="Normal"/>
    <w:link w:val="Heading1Char"/>
    <w:qFormat/>
    <w:rsid w:val="00C25DA3"/>
    <w:pPr>
      <w:keepNext/>
      <w:spacing w:before="240" w:after="60"/>
      <w:outlineLvl w:val="0"/>
    </w:pPr>
    <w:rPr>
      <w:rFonts w:ascii="Arial" w:hAnsi="Arial" w:cs="Arial"/>
      <w:b/>
      <w:bCs/>
      <w:kern w:val="32"/>
      <w:szCs w:val="32"/>
    </w:rPr>
  </w:style>
  <w:style w:type="paragraph" w:styleId="Heading2">
    <w:name w:val="heading 2"/>
    <w:basedOn w:val="Normal"/>
    <w:next w:val="Normal"/>
    <w:link w:val="Heading2Char"/>
    <w:qFormat/>
    <w:rsid w:val="00C25DA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25DA3"/>
    <w:pPr>
      <w:keepNext/>
      <w:suppressAutoHyphens/>
      <w:jc w:val="right"/>
      <w:outlineLvl w:val="2"/>
    </w:pPr>
    <w:rPr>
      <w:rFonts w:ascii="Arial" w:hAnsi="Arial" w:cs="Arial"/>
      <w:b/>
      <w:bCs/>
      <w:kern w:val="28"/>
      <w:sz w:val="23"/>
    </w:rPr>
  </w:style>
  <w:style w:type="paragraph" w:styleId="Heading4">
    <w:name w:val="heading 4"/>
    <w:basedOn w:val="Normal"/>
    <w:next w:val="Normal"/>
    <w:link w:val="Heading4Char"/>
    <w:qFormat/>
    <w:rsid w:val="00C25DA3"/>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C25DA3"/>
    <w:pPr>
      <w:keepNext/>
      <w:tabs>
        <w:tab w:val="left" w:pos="-720"/>
        <w:tab w:val="left" w:pos="0"/>
        <w:tab w:val="left" w:pos="720"/>
      </w:tabs>
      <w:suppressAutoHyphens/>
      <w:overflowPunct w:val="0"/>
      <w:autoSpaceDE w:val="0"/>
      <w:autoSpaceDN w:val="0"/>
      <w:adjustRightInd w:val="0"/>
      <w:jc w:val="both"/>
      <w:textAlignment w:val="baseline"/>
      <w:outlineLvl w:val="4"/>
    </w:pPr>
    <w:rPr>
      <w:rFonts w:ascii="Arial" w:hAnsi="Arial"/>
      <w:b/>
      <w:kern w:val="28"/>
    </w:rPr>
  </w:style>
  <w:style w:type="paragraph" w:styleId="Heading6">
    <w:name w:val="heading 6"/>
    <w:basedOn w:val="Normal"/>
    <w:next w:val="Normal"/>
    <w:link w:val="Heading6Char"/>
    <w:qFormat/>
    <w:rsid w:val="00C25DA3"/>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ustomisable document title"/>
    <w:basedOn w:val="Normal"/>
    <w:link w:val="HeaderChar"/>
    <w:uiPriority w:val="99"/>
    <w:unhideWhenUsed/>
    <w:rsid w:val="00D21739"/>
    <w:pPr>
      <w:tabs>
        <w:tab w:val="center" w:pos="4513"/>
        <w:tab w:val="right" w:pos="9026"/>
      </w:tabs>
    </w:pPr>
  </w:style>
  <w:style w:type="character" w:customStyle="1" w:styleId="HeaderChar">
    <w:name w:val="Header Char"/>
    <w:aliases w:val="Customisable document title Char"/>
    <w:basedOn w:val="DefaultParagraphFont"/>
    <w:link w:val="Header"/>
    <w:uiPriority w:val="99"/>
    <w:rsid w:val="00D21739"/>
  </w:style>
  <w:style w:type="paragraph" w:styleId="Footer">
    <w:name w:val="footer"/>
    <w:basedOn w:val="Normal"/>
    <w:link w:val="FooterChar"/>
    <w:unhideWhenUsed/>
    <w:rsid w:val="00D21739"/>
    <w:pPr>
      <w:tabs>
        <w:tab w:val="center" w:pos="4513"/>
        <w:tab w:val="right" w:pos="9026"/>
      </w:tabs>
    </w:pPr>
  </w:style>
  <w:style w:type="character" w:customStyle="1" w:styleId="FooterChar">
    <w:name w:val="Footer Char"/>
    <w:basedOn w:val="DefaultParagraphFont"/>
    <w:link w:val="Footer"/>
    <w:rsid w:val="00D21739"/>
  </w:style>
  <w:style w:type="paragraph" w:customStyle="1" w:styleId="BasicParagraph">
    <w:name w:val="[Basic Paragraph]"/>
    <w:basedOn w:val="Normal"/>
    <w:link w:val="BasicParagraphChar"/>
    <w:uiPriority w:val="99"/>
    <w:rsid w:val="00D21739"/>
    <w:pPr>
      <w:autoSpaceDE w:val="0"/>
      <w:autoSpaceDN w:val="0"/>
      <w:adjustRightInd w:val="0"/>
      <w:spacing w:line="288" w:lineRule="auto"/>
      <w:textAlignment w:val="center"/>
    </w:pPr>
    <w:rPr>
      <w:rFonts w:ascii="MinionPro-Regular" w:hAnsi="MinionPro-Regular" w:cs="MinionPro-Regular"/>
      <w:color w:val="000000"/>
      <w:szCs w:val="24"/>
    </w:rPr>
  </w:style>
  <w:style w:type="paragraph" w:styleId="BalloonText">
    <w:name w:val="Balloon Text"/>
    <w:basedOn w:val="Normal"/>
    <w:link w:val="BalloonTextChar"/>
    <w:unhideWhenUsed/>
    <w:rsid w:val="00A23A3F"/>
    <w:rPr>
      <w:rFonts w:ascii="Segoe UI" w:hAnsi="Segoe UI" w:cs="Segoe UI"/>
      <w:sz w:val="18"/>
      <w:szCs w:val="18"/>
    </w:rPr>
  </w:style>
  <w:style w:type="character" w:customStyle="1" w:styleId="BalloonTextChar">
    <w:name w:val="Balloon Text Char"/>
    <w:basedOn w:val="DefaultParagraphFont"/>
    <w:link w:val="BalloonText"/>
    <w:rsid w:val="00A23A3F"/>
    <w:rPr>
      <w:rFonts w:ascii="Segoe UI" w:hAnsi="Segoe UI" w:cs="Segoe UI"/>
      <w:sz w:val="18"/>
      <w:szCs w:val="18"/>
    </w:rPr>
  </w:style>
  <w:style w:type="character" w:styleId="Hyperlink">
    <w:name w:val="Hyperlink"/>
    <w:basedOn w:val="DefaultParagraphFont"/>
    <w:unhideWhenUsed/>
    <w:rsid w:val="00D21739"/>
    <w:rPr>
      <w:color w:val="0563C1" w:themeColor="hyperlink"/>
      <w:u w:val="single"/>
    </w:rPr>
  </w:style>
  <w:style w:type="paragraph" w:customStyle="1" w:styleId="SCVOPBdateline">
    <w:name w:val="SCVO PB date line"/>
    <w:basedOn w:val="Normal"/>
    <w:qFormat/>
    <w:rsid w:val="00D21739"/>
    <w:pPr>
      <w:spacing w:line="276" w:lineRule="auto"/>
      <w:ind w:left="-142"/>
    </w:pPr>
    <w:rPr>
      <w:rFonts w:ascii="Ingra SCVO" w:hAnsi="Ingra SCVO"/>
      <w:color w:val="244B5A"/>
      <w:szCs w:val="24"/>
    </w:rPr>
  </w:style>
  <w:style w:type="paragraph" w:customStyle="1" w:styleId="SCVOPBdocumenttitle">
    <w:name w:val="SCVO PB document title"/>
    <w:basedOn w:val="Normal"/>
    <w:qFormat/>
    <w:rsid w:val="00D21739"/>
    <w:pPr>
      <w:ind w:left="-142"/>
    </w:pPr>
    <w:rPr>
      <w:rFonts w:ascii="Ingra SCVO Semi Bold" w:hAnsi="Ingra SCVO Semi Bold"/>
      <w:color w:val="244B5A"/>
      <w:sz w:val="64"/>
      <w:szCs w:val="64"/>
    </w:rPr>
  </w:style>
  <w:style w:type="paragraph" w:customStyle="1" w:styleId="SCVOPBsectiontitle">
    <w:name w:val="SCVO PB section title"/>
    <w:basedOn w:val="BasicParagraph"/>
    <w:qFormat/>
    <w:rsid w:val="00D21739"/>
    <w:pPr>
      <w:tabs>
        <w:tab w:val="left" w:pos="1276"/>
      </w:tabs>
      <w:suppressAutoHyphens/>
      <w:spacing w:after="120" w:line="276" w:lineRule="auto"/>
      <w:ind w:left="1134"/>
    </w:pPr>
    <w:rPr>
      <w:rFonts w:ascii="Ingra SCVO Semi Bold" w:hAnsi="Ingra SCVO Semi Bold" w:cs="Ingra SCVO"/>
      <w:color w:val="FF5959"/>
      <w:sz w:val="32"/>
    </w:rPr>
  </w:style>
  <w:style w:type="paragraph" w:customStyle="1" w:styleId="SCVOPBbodytextstyle">
    <w:name w:val="SCVO PB body text style"/>
    <w:basedOn w:val="BasicParagraph"/>
    <w:link w:val="SCVOPBbodytextstyleChar"/>
    <w:qFormat/>
    <w:rsid w:val="00D21739"/>
    <w:pPr>
      <w:tabs>
        <w:tab w:val="left" w:pos="1276"/>
      </w:tabs>
      <w:suppressAutoHyphens/>
      <w:spacing w:after="120" w:line="276" w:lineRule="auto"/>
      <w:ind w:left="1134"/>
    </w:pPr>
    <w:rPr>
      <w:rFonts w:ascii="Ingra SCVO" w:hAnsi="Ingra SCVO" w:cs="Ingra SCVO"/>
      <w:color w:val="244B5A"/>
    </w:rPr>
  </w:style>
  <w:style w:type="paragraph" w:customStyle="1" w:styleId="SCVOPBprimarytitle">
    <w:name w:val="SCVO PB primary title"/>
    <w:basedOn w:val="Normal"/>
    <w:qFormat/>
    <w:rsid w:val="00D21739"/>
    <w:pPr>
      <w:spacing w:line="276" w:lineRule="auto"/>
      <w:ind w:left="-142"/>
    </w:pPr>
    <w:rPr>
      <w:rFonts w:ascii="Ingra SCVO Semi Bold" w:hAnsi="Ingra SCVO Semi Bold"/>
      <w:color w:val="244B5A"/>
      <w:sz w:val="36"/>
      <w:szCs w:val="24"/>
    </w:rPr>
  </w:style>
  <w:style w:type="paragraph" w:styleId="NoSpacing">
    <w:name w:val="No Spacing"/>
    <w:uiPriority w:val="1"/>
    <w:rsid w:val="006D68EF"/>
    <w:pPr>
      <w:spacing w:after="0" w:line="240" w:lineRule="auto"/>
    </w:pPr>
  </w:style>
  <w:style w:type="character" w:styleId="BookTitle">
    <w:name w:val="Book Title"/>
    <w:basedOn w:val="DefaultParagraphFont"/>
    <w:uiPriority w:val="33"/>
    <w:qFormat/>
    <w:rsid w:val="006D68EF"/>
    <w:rPr>
      <w:b/>
      <w:bCs/>
      <w:i/>
      <w:iCs/>
      <w:spacing w:val="5"/>
    </w:rPr>
  </w:style>
  <w:style w:type="paragraph" w:styleId="ListParagraph">
    <w:name w:val="List Paragraph"/>
    <w:basedOn w:val="Normal"/>
    <w:uiPriority w:val="34"/>
    <w:qFormat/>
    <w:rsid w:val="002018FF"/>
    <w:pPr>
      <w:spacing w:after="200" w:line="276" w:lineRule="auto"/>
      <w:ind w:left="720"/>
      <w:contextualSpacing/>
    </w:pPr>
    <w:rPr>
      <w:rFonts w:ascii="Calibri" w:eastAsia="Calibri" w:hAnsi="Calibri"/>
      <w:sz w:val="22"/>
    </w:rPr>
  </w:style>
  <w:style w:type="character" w:customStyle="1" w:styleId="Heading1Char">
    <w:name w:val="Heading 1 Char"/>
    <w:basedOn w:val="DefaultParagraphFont"/>
    <w:link w:val="Heading1"/>
    <w:rsid w:val="00C25DA3"/>
    <w:rPr>
      <w:rFonts w:ascii="Arial" w:eastAsia="Times New Roman" w:hAnsi="Arial" w:cs="Arial"/>
      <w:b/>
      <w:bCs/>
      <w:kern w:val="32"/>
      <w:szCs w:val="32"/>
      <w14:stylisticSets/>
      <w14:cntxtAlts w14:val="0"/>
    </w:rPr>
  </w:style>
  <w:style w:type="character" w:customStyle="1" w:styleId="Heading2Char">
    <w:name w:val="Heading 2 Char"/>
    <w:basedOn w:val="DefaultParagraphFont"/>
    <w:link w:val="Heading2"/>
    <w:rsid w:val="00C25DA3"/>
    <w:rPr>
      <w:rFonts w:ascii="Arial" w:eastAsia="Times New Roman" w:hAnsi="Arial" w:cs="Arial"/>
      <w:b/>
      <w:bCs/>
      <w:i/>
      <w:iCs/>
      <w:sz w:val="28"/>
      <w:szCs w:val="28"/>
      <w14:stylisticSets/>
      <w14:cntxtAlts w14:val="0"/>
    </w:rPr>
  </w:style>
  <w:style w:type="character" w:customStyle="1" w:styleId="Heading3Char">
    <w:name w:val="Heading 3 Char"/>
    <w:basedOn w:val="DefaultParagraphFont"/>
    <w:link w:val="Heading3"/>
    <w:rsid w:val="00C25DA3"/>
    <w:rPr>
      <w:rFonts w:ascii="Arial" w:eastAsia="Times New Roman" w:hAnsi="Arial" w:cs="Arial"/>
      <w:b/>
      <w:bCs/>
      <w:kern w:val="28"/>
      <w:sz w:val="23"/>
      <w14:stylisticSets/>
      <w14:cntxtAlts w14:val="0"/>
    </w:rPr>
  </w:style>
  <w:style w:type="character" w:customStyle="1" w:styleId="Heading4Char">
    <w:name w:val="Heading 4 Char"/>
    <w:basedOn w:val="DefaultParagraphFont"/>
    <w:link w:val="Heading4"/>
    <w:rsid w:val="00C25DA3"/>
    <w:rPr>
      <w:rFonts w:ascii="Times New Roman" w:eastAsia="Times New Roman" w:hAnsi="Times New Roman" w:cs="Times New Roman"/>
      <w:b/>
      <w:bCs/>
      <w:sz w:val="28"/>
      <w:szCs w:val="28"/>
      <w14:stylisticSets/>
      <w14:cntxtAlts w14:val="0"/>
    </w:rPr>
  </w:style>
  <w:style w:type="character" w:customStyle="1" w:styleId="Heading5Char">
    <w:name w:val="Heading 5 Char"/>
    <w:basedOn w:val="DefaultParagraphFont"/>
    <w:link w:val="Heading5"/>
    <w:rsid w:val="00C25DA3"/>
    <w:rPr>
      <w:rFonts w:ascii="Arial" w:eastAsia="Times New Roman" w:hAnsi="Arial" w:cs="Times New Roman"/>
      <w:b/>
      <w:kern w:val="28"/>
      <w:sz w:val="24"/>
      <w:szCs w:val="20"/>
      <w14:stylisticSets/>
      <w14:cntxtAlts w14:val="0"/>
    </w:rPr>
  </w:style>
  <w:style w:type="character" w:customStyle="1" w:styleId="Heading6Char">
    <w:name w:val="Heading 6 Char"/>
    <w:basedOn w:val="DefaultParagraphFont"/>
    <w:link w:val="Heading6"/>
    <w:rsid w:val="00C25DA3"/>
    <w:rPr>
      <w:rFonts w:ascii="Times New Roman" w:eastAsia="Times New Roman" w:hAnsi="Times New Roman" w:cs="Times New Roman"/>
      <w:b/>
      <w:bCs/>
      <w:sz w:val="22"/>
      <w14:stylisticSets/>
      <w14:cntxtAlts w14:val="0"/>
    </w:rPr>
  </w:style>
  <w:style w:type="paragraph" w:styleId="BodyTextIndent2">
    <w:name w:val="Body Text Indent 2"/>
    <w:basedOn w:val="Normal"/>
    <w:link w:val="BodyTextIndent2Char"/>
    <w:rsid w:val="00C25DA3"/>
    <w:pPr>
      <w:tabs>
        <w:tab w:val="left" w:pos="-720"/>
        <w:tab w:val="left" w:pos="0"/>
        <w:tab w:val="left" w:pos="720"/>
      </w:tabs>
      <w:suppressAutoHyphens/>
      <w:ind w:left="1440"/>
    </w:pPr>
    <w:rPr>
      <w:rFonts w:ascii="Arial" w:hAnsi="Arial" w:cs="Arial"/>
      <w:bCs/>
      <w:kern w:val="28"/>
      <w:sz w:val="23"/>
    </w:rPr>
  </w:style>
  <w:style w:type="character" w:customStyle="1" w:styleId="BodyTextIndent2Char">
    <w:name w:val="Body Text Indent 2 Char"/>
    <w:basedOn w:val="DefaultParagraphFont"/>
    <w:link w:val="BodyTextIndent2"/>
    <w:rsid w:val="00C25DA3"/>
    <w:rPr>
      <w:rFonts w:ascii="Arial" w:eastAsia="Times New Roman" w:hAnsi="Arial" w:cs="Arial"/>
      <w:bCs/>
      <w:kern w:val="28"/>
      <w:sz w:val="23"/>
      <w14:stylisticSets/>
      <w14:cntxtAlts w14:val="0"/>
    </w:rPr>
  </w:style>
  <w:style w:type="paragraph" w:styleId="BodyTextIndent3">
    <w:name w:val="Body Text Indent 3"/>
    <w:basedOn w:val="Normal"/>
    <w:link w:val="BodyTextIndent3Char"/>
    <w:rsid w:val="00C25DA3"/>
    <w:pPr>
      <w:tabs>
        <w:tab w:val="left" w:pos="-720"/>
        <w:tab w:val="left" w:pos="0"/>
        <w:tab w:val="left" w:pos="720"/>
        <w:tab w:val="left" w:pos="1440"/>
      </w:tabs>
      <w:suppressAutoHyphens/>
      <w:ind w:left="2160" w:hanging="2160"/>
    </w:pPr>
    <w:rPr>
      <w:rFonts w:ascii="Arial" w:hAnsi="Arial" w:cs="Arial"/>
      <w:bCs/>
      <w:kern w:val="28"/>
      <w:sz w:val="23"/>
    </w:rPr>
  </w:style>
  <w:style w:type="character" w:customStyle="1" w:styleId="BodyTextIndent3Char">
    <w:name w:val="Body Text Indent 3 Char"/>
    <w:basedOn w:val="DefaultParagraphFont"/>
    <w:link w:val="BodyTextIndent3"/>
    <w:rsid w:val="00C25DA3"/>
    <w:rPr>
      <w:rFonts w:ascii="Arial" w:eastAsia="Times New Roman" w:hAnsi="Arial" w:cs="Arial"/>
      <w:bCs/>
      <w:kern w:val="28"/>
      <w:sz w:val="23"/>
      <w14:stylisticSets/>
      <w14:cntxtAlts w14:val="0"/>
    </w:rPr>
  </w:style>
  <w:style w:type="paragraph" w:styleId="BodyText2">
    <w:name w:val="Body Text 2"/>
    <w:basedOn w:val="Normal"/>
    <w:link w:val="BodyText2Char"/>
    <w:rsid w:val="00C25DA3"/>
    <w:pPr>
      <w:tabs>
        <w:tab w:val="left" w:pos="-720"/>
        <w:tab w:val="left" w:pos="0"/>
        <w:tab w:val="left" w:pos="720"/>
      </w:tabs>
      <w:suppressAutoHyphens/>
      <w:jc w:val="both"/>
    </w:pPr>
    <w:rPr>
      <w:rFonts w:ascii="Arial" w:hAnsi="Arial" w:cs="Arial"/>
      <w:bCs/>
      <w:kern w:val="28"/>
    </w:rPr>
  </w:style>
  <w:style w:type="character" w:customStyle="1" w:styleId="BodyText2Char">
    <w:name w:val="Body Text 2 Char"/>
    <w:basedOn w:val="DefaultParagraphFont"/>
    <w:link w:val="BodyText2"/>
    <w:rsid w:val="00C25DA3"/>
    <w:rPr>
      <w:rFonts w:ascii="Arial" w:eastAsia="Times New Roman" w:hAnsi="Arial" w:cs="Arial"/>
      <w:bCs/>
      <w:kern w:val="28"/>
      <w:sz w:val="24"/>
      <w14:stylisticSets/>
      <w14:cntxtAlts w14:val="0"/>
    </w:rPr>
  </w:style>
  <w:style w:type="table" w:styleId="TableGrid">
    <w:name w:val="Table Grid"/>
    <w:basedOn w:val="TableNormal"/>
    <w:rsid w:val="00C25DA3"/>
    <w:pPr>
      <w:spacing w:after="0" w:line="240" w:lineRule="auto"/>
    </w:pPr>
    <w:rPr>
      <w:rFonts w:ascii="Times New Roman" w:eastAsia="Times New Roman" w:hAnsi="Times New Roman" w:cs="Times New Roman"/>
      <w:sz w:val="20"/>
      <w:szCs w:val="20"/>
      <w:lang w:eastAsia="ja-JP"/>
      <w14:stylisticSets/>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C25DA3"/>
    <w:pPr>
      <w:jc w:val="center"/>
    </w:pPr>
    <w:rPr>
      <w:rFonts w:ascii="Times New Roman" w:hAnsi="Times New Roman"/>
      <w:b/>
      <w:u w:val="single"/>
    </w:rPr>
  </w:style>
  <w:style w:type="character" w:customStyle="1" w:styleId="TitleChar">
    <w:name w:val="Title Char"/>
    <w:basedOn w:val="DefaultParagraphFont"/>
    <w:link w:val="Title"/>
    <w:rsid w:val="00C25DA3"/>
    <w:rPr>
      <w:rFonts w:ascii="Times New Roman" w:eastAsia="Times New Roman" w:hAnsi="Times New Roman" w:cs="Times New Roman"/>
      <w:b/>
      <w:sz w:val="24"/>
      <w:szCs w:val="20"/>
      <w:u w:val="single"/>
      <w14:stylisticSets/>
      <w14:cntxtAlts w14:val="0"/>
    </w:rPr>
  </w:style>
  <w:style w:type="character" w:styleId="PageNumber">
    <w:name w:val="page number"/>
    <w:basedOn w:val="DefaultParagraphFont"/>
    <w:rsid w:val="00C25DA3"/>
  </w:style>
  <w:style w:type="paragraph" w:styleId="BodyTextIndent">
    <w:name w:val="Body Text Indent"/>
    <w:basedOn w:val="Normal"/>
    <w:link w:val="BodyTextIndentChar"/>
    <w:rsid w:val="00C25DA3"/>
    <w:pPr>
      <w:spacing w:after="120"/>
      <w:ind w:left="283"/>
    </w:pPr>
  </w:style>
  <w:style w:type="character" w:customStyle="1" w:styleId="BodyTextIndentChar">
    <w:name w:val="Body Text Indent Char"/>
    <w:basedOn w:val="DefaultParagraphFont"/>
    <w:link w:val="BodyTextIndent"/>
    <w:rsid w:val="00C25DA3"/>
    <w:rPr>
      <w:rFonts w:ascii="Century Schoolbook" w:eastAsia="Times New Roman" w:hAnsi="Century Schoolbook" w:cs="Times New Roman"/>
      <w:sz w:val="24"/>
      <w:szCs w:val="20"/>
      <w14:stylisticSets/>
      <w14:cntxtAlts w14:val="0"/>
    </w:rPr>
  </w:style>
  <w:style w:type="paragraph" w:styleId="BodyText">
    <w:name w:val="Body Text"/>
    <w:basedOn w:val="Normal"/>
    <w:link w:val="BodyTextChar"/>
    <w:rsid w:val="00C25DA3"/>
    <w:pPr>
      <w:spacing w:after="120"/>
    </w:pPr>
  </w:style>
  <w:style w:type="character" w:customStyle="1" w:styleId="BodyTextChar">
    <w:name w:val="Body Text Char"/>
    <w:basedOn w:val="DefaultParagraphFont"/>
    <w:link w:val="BodyText"/>
    <w:rsid w:val="00C25DA3"/>
    <w:rPr>
      <w:rFonts w:ascii="Century Schoolbook" w:eastAsia="Times New Roman" w:hAnsi="Century Schoolbook" w:cs="Times New Roman"/>
      <w:sz w:val="24"/>
      <w:szCs w:val="20"/>
      <w14:stylisticSets/>
      <w14:cntxtAlts w14:val="0"/>
    </w:rPr>
  </w:style>
  <w:style w:type="paragraph" w:styleId="BodyText3">
    <w:name w:val="Body Text 3"/>
    <w:basedOn w:val="Normal"/>
    <w:link w:val="BodyText3Char"/>
    <w:rsid w:val="00C25DA3"/>
    <w:pPr>
      <w:spacing w:after="120"/>
    </w:pPr>
    <w:rPr>
      <w:sz w:val="16"/>
      <w:szCs w:val="16"/>
    </w:rPr>
  </w:style>
  <w:style w:type="character" w:customStyle="1" w:styleId="BodyText3Char">
    <w:name w:val="Body Text 3 Char"/>
    <w:basedOn w:val="DefaultParagraphFont"/>
    <w:link w:val="BodyText3"/>
    <w:rsid w:val="00C25DA3"/>
    <w:rPr>
      <w:rFonts w:ascii="Century Schoolbook" w:eastAsia="Times New Roman" w:hAnsi="Century Schoolbook" w:cs="Times New Roman"/>
      <w:sz w:val="16"/>
      <w:szCs w:val="16"/>
      <w14:stylisticSets/>
      <w14:cntxtAlts w14:val="0"/>
    </w:rPr>
  </w:style>
  <w:style w:type="paragraph" w:customStyle="1" w:styleId="trt0xe">
    <w:name w:val="trt0xe"/>
    <w:basedOn w:val="Normal"/>
    <w:rsid w:val="00C25DA3"/>
    <w:pPr>
      <w:spacing w:before="100" w:beforeAutospacing="1" w:after="100" w:afterAutospacing="1"/>
    </w:pPr>
    <w:rPr>
      <w:rFonts w:ascii="Times New Roman" w:hAnsi="Times New Roman"/>
      <w:szCs w:val="24"/>
      <w:lang w:eastAsia="en-GB"/>
    </w:rPr>
  </w:style>
  <w:style w:type="character" w:styleId="CommentReference">
    <w:name w:val="annotation reference"/>
    <w:rsid w:val="00C25DA3"/>
    <w:rPr>
      <w:sz w:val="16"/>
      <w:szCs w:val="16"/>
    </w:rPr>
  </w:style>
  <w:style w:type="paragraph" w:styleId="CommentText">
    <w:name w:val="annotation text"/>
    <w:basedOn w:val="Normal"/>
    <w:link w:val="CommentTextChar"/>
    <w:rsid w:val="00C25DA3"/>
    <w:rPr>
      <w:sz w:val="20"/>
    </w:rPr>
  </w:style>
  <w:style w:type="character" w:customStyle="1" w:styleId="CommentTextChar">
    <w:name w:val="Comment Text Char"/>
    <w:basedOn w:val="DefaultParagraphFont"/>
    <w:link w:val="CommentText"/>
    <w:rsid w:val="00C25DA3"/>
    <w:rPr>
      <w:rFonts w:ascii="Century Schoolbook" w:eastAsia="Times New Roman" w:hAnsi="Century Schoolbook" w:cs="Times New Roman"/>
      <w:sz w:val="20"/>
      <w:szCs w:val="20"/>
      <w14:stylisticSets/>
      <w14:cntxtAlts w14:val="0"/>
    </w:rPr>
  </w:style>
  <w:style w:type="paragraph" w:styleId="CommentSubject">
    <w:name w:val="annotation subject"/>
    <w:basedOn w:val="CommentText"/>
    <w:next w:val="CommentText"/>
    <w:link w:val="CommentSubjectChar"/>
    <w:rsid w:val="00C25DA3"/>
    <w:rPr>
      <w:b/>
      <w:bCs/>
    </w:rPr>
  </w:style>
  <w:style w:type="character" w:customStyle="1" w:styleId="CommentSubjectChar">
    <w:name w:val="Comment Subject Char"/>
    <w:basedOn w:val="CommentTextChar"/>
    <w:link w:val="CommentSubject"/>
    <w:rsid w:val="00C25DA3"/>
    <w:rPr>
      <w:rFonts w:ascii="Century Schoolbook" w:eastAsia="Times New Roman" w:hAnsi="Century Schoolbook" w:cs="Times New Roman"/>
      <w:b/>
      <w:bCs/>
      <w:sz w:val="20"/>
      <w:szCs w:val="20"/>
      <w14:stylisticSets/>
      <w14:cntxtAlts w14:val="0"/>
    </w:rPr>
  </w:style>
  <w:style w:type="paragraph" w:styleId="Revision">
    <w:name w:val="Revision"/>
    <w:hidden/>
    <w:uiPriority w:val="99"/>
    <w:semiHidden/>
    <w:rsid w:val="00C25DA3"/>
    <w:pPr>
      <w:spacing w:after="0" w:line="240" w:lineRule="auto"/>
    </w:pPr>
    <w:rPr>
      <w:rFonts w:ascii="Century Schoolbook" w:eastAsia="Times New Roman" w:hAnsi="Century Schoolbook" w:cs="Times New Roman"/>
      <w:sz w:val="24"/>
      <w:szCs w:val="20"/>
      <w14:stylisticSets/>
      <w14:cntxtAlts w14:val="0"/>
    </w:rPr>
  </w:style>
  <w:style w:type="character" w:customStyle="1" w:styleId="normaltextrun">
    <w:name w:val="normaltextrun"/>
    <w:basedOn w:val="DefaultParagraphFont"/>
    <w:rsid w:val="00C25DA3"/>
  </w:style>
  <w:style w:type="character" w:customStyle="1" w:styleId="eop">
    <w:name w:val="eop"/>
    <w:basedOn w:val="DefaultParagraphFont"/>
    <w:rsid w:val="00C25DA3"/>
  </w:style>
  <w:style w:type="paragraph" w:customStyle="1" w:styleId="SCVOSub-heading1">
    <w:name w:val="SCVO Sub-heading 1"/>
    <w:basedOn w:val="SCVOPBbodytextstyle"/>
    <w:link w:val="SCVOSub-heading1Char"/>
    <w:qFormat/>
    <w:rsid w:val="00620B2D"/>
    <w:rPr>
      <w:rFonts w:ascii="Ingra SCVO Semi Bold" w:hAnsi="Ingra SCVO Semi Bold"/>
      <w:sz w:val="28"/>
      <w:szCs w:val="28"/>
    </w:rPr>
  </w:style>
  <w:style w:type="paragraph" w:styleId="ListBullet">
    <w:name w:val="List Bullet"/>
    <w:basedOn w:val="Normal"/>
    <w:uiPriority w:val="99"/>
    <w:unhideWhenUsed/>
    <w:rsid w:val="00AE3895"/>
    <w:pPr>
      <w:numPr>
        <w:numId w:val="1"/>
      </w:numPr>
      <w:contextualSpacing/>
    </w:pPr>
  </w:style>
  <w:style w:type="character" w:customStyle="1" w:styleId="BasicParagraphChar">
    <w:name w:val="[Basic Paragraph] Char"/>
    <w:basedOn w:val="DefaultParagraphFont"/>
    <w:link w:val="BasicParagraph"/>
    <w:uiPriority w:val="99"/>
    <w:rsid w:val="00620B2D"/>
    <w:rPr>
      <w:rFonts w:ascii="MinionPro-Regular" w:hAnsi="MinionPro-Regular" w:cs="MinionPro-Regular"/>
      <w:color w:val="000000"/>
      <w:sz w:val="24"/>
      <w:szCs w:val="24"/>
    </w:rPr>
  </w:style>
  <w:style w:type="character" w:customStyle="1" w:styleId="SCVOPBbodytextstyleChar">
    <w:name w:val="SCVO PB body text style Char"/>
    <w:basedOn w:val="BasicParagraphChar"/>
    <w:link w:val="SCVOPBbodytextstyle"/>
    <w:rsid w:val="00620B2D"/>
    <w:rPr>
      <w:rFonts w:ascii="Ingra SCVO" w:hAnsi="Ingra SCVO" w:cs="Ingra SCVO"/>
      <w:color w:val="244B5A"/>
      <w:sz w:val="24"/>
      <w:szCs w:val="24"/>
    </w:rPr>
  </w:style>
  <w:style w:type="character" w:customStyle="1" w:styleId="SCVOSub-heading1Char">
    <w:name w:val="SCVO Sub-heading 1 Char"/>
    <w:basedOn w:val="SCVOPBbodytextstyleChar"/>
    <w:link w:val="SCVOSub-heading1"/>
    <w:rsid w:val="00620B2D"/>
    <w:rPr>
      <w:rFonts w:ascii="Ingra SCVO Semi Bold" w:hAnsi="Ingra SCVO Semi Bold" w:cs="Ingra SCVO"/>
      <w:color w:val="244B5A"/>
      <w:sz w:val="28"/>
      <w:szCs w:val="28"/>
    </w:rPr>
  </w:style>
  <w:style w:type="character" w:styleId="UnresolvedMention">
    <w:name w:val="Unresolved Mention"/>
    <w:basedOn w:val="DefaultParagraphFont"/>
    <w:uiPriority w:val="99"/>
    <w:semiHidden/>
    <w:unhideWhenUsed/>
    <w:rsid w:val="00B27C96"/>
    <w:rPr>
      <w:color w:val="605E5C"/>
      <w:shd w:val="clear" w:color="auto" w:fill="E1DFDD"/>
    </w:rPr>
  </w:style>
  <w:style w:type="character" w:styleId="FollowedHyperlink">
    <w:name w:val="FollowedHyperlink"/>
    <w:basedOn w:val="DefaultParagraphFont"/>
    <w:uiPriority w:val="99"/>
    <w:semiHidden/>
    <w:unhideWhenUsed/>
    <w:rsid w:val="00B27C96"/>
    <w:rPr>
      <w:color w:val="954F72" w:themeColor="followedHyperlink"/>
      <w:u w:val="single"/>
    </w:rPr>
  </w:style>
  <w:style w:type="paragraph" w:customStyle="1" w:styleId="HMStyle1">
    <w:name w:val="HM Style1"/>
    <w:basedOn w:val="Normal"/>
    <w:next w:val="Normal"/>
    <w:rsid w:val="003928B7"/>
    <w:pPr>
      <w:keepNext/>
      <w:widowControl w:val="0"/>
      <w:numPr>
        <w:numId w:val="2"/>
      </w:numPr>
      <w:spacing w:after="240"/>
      <w:jc w:val="both"/>
      <w:outlineLvl w:val="0"/>
    </w:pPr>
    <w:rPr>
      <w:rFonts w:ascii="Arial" w:hAnsi="Arial"/>
      <w:b/>
      <w:snapToGrid w:val="0"/>
    </w:rPr>
  </w:style>
  <w:style w:type="paragraph" w:customStyle="1" w:styleId="HMStyle2">
    <w:name w:val="HM Style2"/>
    <w:basedOn w:val="Normal"/>
    <w:link w:val="HMStyle2Char"/>
    <w:rsid w:val="003928B7"/>
    <w:pPr>
      <w:widowControl w:val="0"/>
      <w:numPr>
        <w:ilvl w:val="1"/>
        <w:numId w:val="2"/>
      </w:numPr>
      <w:spacing w:after="240"/>
      <w:jc w:val="both"/>
      <w:outlineLvl w:val="1"/>
    </w:pPr>
    <w:rPr>
      <w:rFonts w:ascii="Times New Roman" w:hAnsi="Times New Roman"/>
      <w:snapToGrid w:val="0"/>
      <w:sz w:val="23"/>
    </w:rPr>
  </w:style>
  <w:style w:type="character" w:customStyle="1" w:styleId="HMStyle2Char">
    <w:name w:val="HM Style2 Char"/>
    <w:link w:val="HMStyle2"/>
    <w:rsid w:val="003928B7"/>
    <w:rPr>
      <w:rFonts w:ascii="Times New Roman" w:eastAsia="Times New Roman" w:hAnsi="Times New Roman" w:cs="Times New Roman"/>
      <w:snapToGrid w:val="0"/>
      <w:sz w:val="23"/>
      <w:szCs w:val="20"/>
      <w14:stylisticSets/>
      <w14:cntxtAlts w14:val="0"/>
    </w:rPr>
  </w:style>
  <w:style w:type="paragraph" w:customStyle="1" w:styleId="HMStyle3">
    <w:name w:val="HM Style3"/>
    <w:basedOn w:val="Normal"/>
    <w:rsid w:val="003928B7"/>
    <w:pPr>
      <w:widowControl w:val="0"/>
      <w:numPr>
        <w:ilvl w:val="2"/>
        <w:numId w:val="2"/>
      </w:numPr>
      <w:spacing w:after="240"/>
      <w:jc w:val="both"/>
      <w:outlineLvl w:val="2"/>
    </w:pPr>
    <w:rPr>
      <w:rFonts w:ascii="Times New Roman" w:hAnsi="Times New Roman"/>
      <w:snapToGrid w:val="0"/>
      <w:sz w:val="23"/>
    </w:rPr>
  </w:style>
  <w:style w:type="paragraph" w:customStyle="1" w:styleId="HMStyle4">
    <w:name w:val="HM Style4"/>
    <w:basedOn w:val="Normal"/>
    <w:rsid w:val="003928B7"/>
    <w:pPr>
      <w:widowControl w:val="0"/>
      <w:numPr>
        <w:ilvl w:val="3"/>
        <w:numId w:val="2"/>
      </w:numPr>
      <w:spacing w:after="240"/>
      <w:jc w:val="both"/>
      <w:outlineLvl w:val="3"/>
    </w:pPr>
    <w:rPr>
      <w:rFonts w:ascii="Times New Roman" w:hAnsi="Times New Roman"/>
      <w:snapToGrid w:val="0"/>
      <w:sz w:val="23"/>
    </w:rPr>
  </w:style>
  <w:style w:type="paragraph" w:styleId="NormalWeb">
    <w:name w:val="Normal (Web)"/>
    <w:basedOn w:val="Normal"/>
    <w:unhideWhenUsed/>
    <w:rsid w:val="00E10D01"/>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E10D01"/>
    <w:pPr>
      <w:autoSpaceDN w:val="0"/>
      <w:spacing w:before="100" w:after="100"/>
    </w:pPr>
    <w:rPr>
      <w:rFonts w:ascii="Times New Roman" w:hAnsi="Times New Roman"/>
      <w:szCs w:val="24"/>
      <w:lang w:eastAsia="en-GB"/>
    </w:rPr>
  </w:style>
  <w:style w:type="paragraph" w:customStyle="1" w:styleId="xmsonormal">
    <w:name w:val="x_msonormal"/>
    <w:basedOn w:val="Normal"/>
    <w:rsid w:val="00E10D01"/>
    <w:rPr>
      <w:rFonts w:eastAsiaTheme="minorHAnsi" w:cs="Calibri"/>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rservice@scvo.scot" TargetMode="External"/><Relationship Id="rId5" Type="http://schemas.openxmlformats.org/officeDocument/2006/relationships/numbering" Target="numbering.xml"/><Relationship Id="rId15" Type="http://schemas.microsoft.com/office/2018/08/relationships/commentsExtensible" Target="commentsExtensible.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Adobe%20CC%20Folder%20Location\Creative%20Cloud%20Files\SCVO%20Core\VI%20Dev\Output\SCVO%20Core%20Basic%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93bb6ee-ddc6-4c5c-988d-d27208970a9f">
      <UserInfo>
        <DisplayName>Lorna Robertson</DisplayName>
        <AccountId>3769</AccountId>
        <AccountType/>
      </UserInfo>
    </SharedWithUsers>
    <lcf76f155ced4ddcb4097134ff3c332f xmlns="02f0ade6-d239-4ec9-a8d5-5f2656dc48e5">
      <Terms xmlns="http://schemas.microsoft.com/office/infopath/2007/PartnerControls"/>
    </lcf76f155ced4ddcb4097134ff3c332f>
    <TaxCatchAll xmlns="493bb6ee-ddc6-4c5c-988d-d27208970a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B85792A0FB700419C116223DC8217F3" ma:contentTypeVersion="15" ma:contentTypeDescription="Create a new document." ma:contentTypeScope="" ma:versionID="e32dc495df75eada343a53ff254b30a5">
  <xsd:schema xmlns:xsd="http://www.w3.org/2001/XMLSchema" xmlns:xs="http://www.w3.org/2001/XMLSchema" xmlns:p="http://schemas.microsoft.com/office/2006/metadata/properties" xmlns:ns2="02f0ade6-d239-4ec9-a8d5-5f2656dc48e5" xmlns:ns3="493bb6ee-ddc6-4c5c-988d-d27208970a9f" targetNamespace="http://schemas.microsoft.com/office/2006/metadata/properties" ma:root="true" ma:fieldsID="ddcd203ec01f9495d093decd0ce3c10d" ns2:_="" ns3:_="">
    <xsd:import namespace="02f0ade6-d239-4ec9-a8d5-5f2656dc48e5"/>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0ade6-d239-4ec9-a8d5-5f2656dc4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4FBD92-D61D-4ED4-AAD6-684C184F24FD}">
  <ds:schemaRefs>
    <ds:schemaRef ds:uri="http://purl.org/dc/elements/1.1/"/>
    <ds:schemaRef ds:uri="http://schemas.openxmlformats.org/package/2006/metadata/core-properties"/>
    <ds:schemaRef ds:uri="http://schemas.microsoft.com/office/2006/documentManagement/types"/>
    <ds:schemaRef ds:uri="http://purl.org/dc/dcmitype/"/>
    <ds:schemaRef ds:uri="http://purl.org/dc/terms/"/>
    <ds:schemaRef ds:uri="http://www.w3.org/XML/1998/namespace"/>
    <ds:schemaRef ds:uri="493bb6ee-ddc6-4c5c-988d-d27208970a9f"/>
    <ds:schemaRef ds:uri="http://schemas.microsoft.com/office/2006/metadata/properties"/>
    <ds:schemaRef ds:uri="http://schemas.microsoft.com/office/infopath/2007/PartnerControls"/>
    <ds:schemaRef ds:uri="02f0ade6-d239-4ec9-a8d5-5f2656dc48e5"/>
  </ds:schemaRefs>
</ds:datastoreItem>
</file>

<file path=customXml/itemProps2.xml><?xml version="1.0" encoding="utf-8"?>
<ds:datastoreItem xmlns:ds="http://schemas.openxmlformats.org/officeDocument/2006/customXml" ds:itemID="{D586A33F-6205-4C23-908B-85AD57D3C2EC}">
  <ds:schemaRefs>
    <ds:schemaRef ds:uri="http://schemas.microsoft.com/sharepoint/v3/contenttype/forms"/>
  </ds:schemaRefs>
</ds:datastoreItem>
</file>

<file path=customXml/itemProps3.xml><?xml version="1.0" encoding="utf-8"?>
<ds:datastoreItem xmlns:ds="http://schemas.openxmlformats.org/officeDocument/2006/customXml" ds:itemID="{066340CF-6E85-4313-A61C-C681EC26F1E4}">
  <ds:schemaRefs>
    <ds:schemaRef ds:uri="http://schemas.openxmlformats.org/officeDocument/2006/bibliography"/>
  </ds:schemaRefs>
</ds:datastoreItem>
</file>

<file path=customXml/itemProps4.xml><?xml version="1.0" encoding="utf-8"?>
<ds:datastoreItem xmlns:ds="http://schemas.openxmlformats.org/officeDocument/2006/customXml" ds:itemID="{B22E97C4-0B71-4E94-971A-8ABBD8D25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f0ade6-d239-4ec9-a8d5-5f2656dc48e5"/>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SCVO Core Basic Document Template</Template>
  <TotalTime>0</TotalTime>
  <Pages>6</Pages>
  <Words>2014</Words>
  <Characters>11484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13472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dc:creator>
  <cp:keywords/>
  <dc:description/>
  <cp:lastModifiedBy>Lorna Robertson</cp:lastModifiedBy>
  <cp:revision>2</cp:revision>
  <cp:lastPrinted>2020-02-25T13:41:00Z</cp:lastPrinted>
  <dcterms:created xsi:type="dcterms:W3CDTF">2024-07-18T10:32:00Z</dcterms:created>
  <dcterms:modified xsi:type="dcterms:W3CDTF">2024-07-18T10:32:00Z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0x010100EB85792A0FB700419C116223DC8217F3</vt:lpwstr>
  </property>
  <property fmtid="{D5CDD505-2E9C-101B-9397-08002B2CF9AE}" pid="3" name="MediaServiceImageTags">
    <vt:lpwstr/>
  </property>
</Properties>
</file>