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117B8" w14:textId="01BC5FED" w:rsidR="003D430B" w:rsidRDefault="003D430B" w:rsidP="00776AE9">
      <w:pPr>
        <w:pStyle w:val="Header"/>
        <w:tabs>
          <w:tab w:val="clear" w:pos="4320"/>
          <w:tab w:val="clear" w:pos="8640"/>
          <w:tab w:val="center" w:pos="4513"/>
          <w:tab w:val="right" w:pos="9026"/>
        </w:tabs>
        <w:spacing w:after="0" w:line="240" w:lineRule="auto"/>
        <w:rPr>
          <w:rFonts w:ascii="Arial" w:hAnsi="Arial" w:cs="Arial"/>
          <w:b/>
          <w:bCs/>
          <w:color w:val="244061" w:themeColor="accent1" w:themeShade="80"/>
          <w:sz w:val="24"/>
          <w:szCs w:val="24"/>
        </w:rPr>
      </w:pPr>
      <w:r w:rsidRPr="005A1C5F">
        <w:rPr>
          <w:rFonts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8C750" wp14:editId="684DF150">
                <wp:simplePos x="0" y="0"/>
                <wp:positionH relativeFrom="margin">
                  <wp:align>center</wp:align>
                </wp:positionH>
                <wp:positionV relativeFrom="paragraph">
                  <wp:posOffset>-593637</wp:posOffset>
                </wp:positionV>
                <wp:extent cx="5864860" cy="725424"/>
                <wp:effectExtent l="0" t="0" r="21590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4860" cy="72542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FF595A"/>
                          </a:solidFill>
                        </a:ln>
                      </wps:spPr>
                      <wps:txbx>
                        <w:txbxContent>
                          <w:p w14:paraId="7EEEF866" w14:textId="77777777" w:rsidR="003D430B" w:rsidRPr="005C122D" w:rsidRDefault="003D430B" w:rsidP="003D430B">
                            <w:pPr>
                              <w:pStyle w:val="NormalWeb"/>
                              <w:rPr>
                                <w:rFonts w:ascii="Ingra SCVO" w:hAnsi="Ingra SCVO" w:cs="Arial"/>
                                <w:bCs/>
                                <w:color w:val="244B5A"/>
                              </w:rPr>
                            </w:pPr>
                            <w:r w:rsidRPr="005C122D">
                              <w:rPr>
                                <w:rFonts w:ascii="Ingra SCVO" w:hAnsi="Ingra SCVO" w:cs="Arial"/>
                                <w:bCs/>
                                <w:color w:val="244B5A"/>
                              </w:rPr>
                              <w:t>Th</w:t>
                            </w:r>
                            <w:r>
                              <w:rPr>
                                <w:rFonts w:ascii="Ingra SCVO" w:hAnsi="Ingra SCVO" w:cs="Arial"/>
                                <w:bCs/>
                                <w:color w:val="244B5A"/>
                              </w:rPr>
                              <w:t>is</w:t>
                            </w:r>
                            <w:r w:rsidRPr="005C122D">
                              <w:rPr>
                                <w:rFonts w:ascii="Ingra SCVO" w:hAnsi="Ingra SCVO" w:cs="Arial"/>
                                <w:bCs/>
                                <w:color w:val="244B5A"/>
                              </w:rPr>
                              <w:t xml:space="preserve"> policy</w:t>
                            </w:r>
                            <w:r>
                              <w:rPr>
                                <w:rFonts w:ascii="Ingra SCVO" w:hAnsi="Ingra SCVO" w:cs="Arial"/>
                                <w:bCs/>
                                <w:color w:val="244B5A"/>
                              </w:rPr>
                              <w:t xml:space="preserve"> is a template and</w:t>
                            </w:r>
                            <w:r w:rsidRPr="005C122D">
                              <w:rPr>
                                <w:rFonts w:ascii="Ingra SCVO" w:hAnsi="Ingra SCVO" w:cs="Arial"/>
                                <w:bCs/>
                                <w:color w:val="244B5A"/>
                              </w:rPr>
                              <w:t xml:space="preserve"> should be adapted to suit your organisational </w:t>
                            </w:r>
                            <w:r>
                              <w:rPr>
                                <w:rFonts w:ascii="Ingra SCVO" w:hAnsi="Ingra SCVO" w:cs="Arial"/>
                                <w:bCs/>
                                <w:color w:val="244B5A"/>
                              </w:rPr>
                              <w:t xml:space="preserve">values, </w:t>
                            </w:r>
                            <w:r w:rsidRPr="005C122D">
                              <w:rPr>
                                <w:rFonts w:ascii="Ingra SCVO" w:hAnsi="Ingra SCVO" w:cs="Arial"/>
                                <w:bCs/>
                                <w:color w:val="244B5A"/>
                              </w:rPr>
                              <w:t>needs</w:t>
                            </w:r>
                            <w:r>
                              <w:rPr>
                                <w:rFonts w:ascii="Ingra SCVO" w:hAnsi="Ingra SCVO" w:cs="Arial"/>
                                <w:bCs/>
                                <w:color w:val="244B5A"/>
                              </w:rPr>
                              <w:t xml:space="preserve"> and requirements</w:t>
                            </w:r>
                            <w:r w:rsidRPr="005C122D">
                              <w:rPr>
                                <w:rFonts w:ascii="Ingra SCVO" w:hAnsi="Ingra SCVO" w:cs="Arial"/>
                                <w:bCs/>
                                <w:color w:val="244B5A"/>
                              </w:rPr>
                              <w:t>. You should check this policy is compliant with the law and your organisation’s governing document. No liability rests with SCVO.</w:t>
                            </w:r>
                          </w:p>
                          <w:p w14:paraId="30BC67C7" w14:textId="77777777" w:rsidR="003D430B" w:rsidRPr="00407B8D" w:rsidRDefault="003D430B" w:rsidP="003D430B">
                            <w:pPr>
                              <w:rPr>
                                <w:rFonts w:ascii="Ingra SCVO" w:hAnsi="Ingra SCV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B8C750" id="Text Box 3" o:spid="_x0000_s1026" style="position:absolute;margin-left:0;margin-top:-46.75pt;width:461.8pt;height:57.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" fillcolor="window" strokecolor="#ff595a" strokeweight="1.5pt">
                <v:textbox>
                  <w:txbxContent>
                    <w:p w14:paraId="7EEEF866" w14:textId="77777777" w:rsidR="003D430B" w:rsidRPr="005C122D" w:rsidRDefault="003D430B" w:rsidP="003D430B">
                      <w:pPr>
                        <w:pStyle w:val="NormalWeb"/>
                        <w:rPr>
                          <w:rFonts w:ascii="Ingra SCVO" w:hAnsi="Ingra SCVO" w:cs="Arial"/>
                          <w:bCs/>
                          <w:color w:val="244B5A"/>
                        </w:rPr>
                      </w:pPr>
                      <w:r w:rsidRPr="005C122D">
                        <w:rPr>
                          <w:rFonts w:ascii="Ingra SCVO" w:hAnsi="Ingra SCVO" w:cs="Arial"/>
                          <w:bCs/>
                          <w:color w:val="244B5A"/>
                        </w:rPr>
                        <w:t>Th</w:t>
                      </w:r>
                      <w:r>
                        <w:rPr>
                          <w:rFonts w:ascii="Ingra SCVO" w:hAnsi="Ingra SCVO" w:cs="Arial"/>
                          <w:bCs/>
                          <w:color w:val="244B5A"/>
                        </w:rPr>
                        <w:t>is</w:t>
                      </w:r>
                      <w:r w:rsidRPr="005C122D">
                        <w:rPr>
                          <w:rFonts w:ascii="Ingra SCVO" w:hAnsi="Ingra SCVO" w:cs="Arial"/>
                          <w:bCs/>
                          <w:color w:val="244B5A"/>
                        </w:rPr>
                        <w:t xml:space="preserve"> policy</w:t>
                      </w:r>
                      <w:r>
                        <w:rPr>
                          <w:rFonts w:ascii="Ingra SCVO" w:hAnsi="Ingra SCVO" w:cs="Arial"/>
                          <w:bCs/>
                          <w:color w:val="244B5A"/>
                        </w:rPr>
                        <w:t xml:space="preserve"> is a template and</w:t>
                      </w:r>
                      <w:r w:rsidRPr="005C122D">
                        <w:rPr>
                          <w:rFonts w:ascii="Ingra SCVO" w:hAnsi="Ingra SCVO" w:cs="Arial"/>
                          <w:bCs/>
                          <w:color w:val="244B5A"/>
                        </w:rPr>
                        <w:t xml:space="preserve"> should be adapted to suit your organisational </w:t>
                      </w:r>
                      <w:r>
                        <w:rPr>
                          <w:rFonts w:ascii="Ingra SCVO" w:hAnsi="Ingra SCVO" w:cs="Arial"/>
                          <w:bCs/>
                          <w:color w:val="244B5A"/>
                        </w:rPr>
                        <w:t xml:space="preserve">values, </w:t>
                      </w:r>
                      <w:r w:rsidRPr="005C122D">
                        <w:rPr>
                          <w:rFonts w:ascii="Ingra SCVO" w:hAnsi="Ingra SCVO" w:cs="Arial"/>
                          <w:bCs/>
                          <w:color w:val="244B5A"/>
                        </w:rPr>
                        <w:t>needs</w:t>
                      </w:r>
                      <w:r>
                        <w:rPr>
                          <w:rFonts w:ascii="Ingra SCVO" w:hAnsi="Ingra SCVO" w:cs="Arial"/>
                          <w:bCs/>
                          <w:color w:val="244B5A"/>
                        </w:rPr>
                        <w:t xml:space="preserve"> and requirements</w:t>
                      </w:r>
                      <w:r w:rsidRPr="005C122D">
                        <w:rPr>
                          <w:rFonts w:ascii="Ingra SCVO" w:hAnsi="Ingra SCVO" w:cs="Arial"/>
                          <w:bCs/>
                          <w:color w:val="244B5A"/>
                        </w:rPr>
                        <w:t>. You should check this policy is compliant with the law and your organisation’s governing document. No liability rests with SCVO.</w:t>
                      </w:r>
                    </w:p>
                    <w:p w14:paraId="30BC67C7" w14:textId="77777777" w:rsidR="003D430B" w:rsidRPr="00407B8D" w:rsidRDefault="003D430B" w:rsidP="003D430B">
                      <w:pPr>
                        <w:rPr>
                          <w:rFonts w:ascii="Ingra SCVO" w:hAnsi="Ingra SCVO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915F0D2" w14:textId="77777777" w:rsidR="003D430B" w:rsidRDefault="003D430B" w:rsidP="00776AE9">
      <w:pPr>
        <w:pStyle w:val="Header"/>
        <w:tabs>
          <w:tab w:val="clear" w:pos="4320"/>
          <w:tab w:val="clear" w:pos="8640"/>
          <w:tab w:val="center" w:pos="4513"/>
          <w:tab w:val="right" w:pos="9026"/>
        </w:tabs>
        <w:spacing w:after="0" w:line="240" w:lineRule="auto"/>
        <w:rPr>
          <w:rFonts w:ascii="Arial" w:hAnsi="Arial" w:cs="Arial"/>
          <w:b/>
          <w:bCs/>
          <w:color w:val="244061" w:themeColor="accent1" w:themeShade="80"/>
          <w:sz w:val="24"/>
          <w:szCs w:val="24"/>
        </w:rPr>
      </w:pPr>
    </w:p>
    <w:p w14:paraId="45BA3063" w14:textId="77777777" w:rsidR="00ED3DFC" w:rsidRPr="00ED3DFC" w:rsidRDefault="00ED3DFC" w:rsidP="00ED3DFC">
      <w:pPr>
        <w:pStyle w:val="Header"/>
        <w:tabs>
          <w:tab w:val="clear" w:pos="4320"/>
          <w:tab w:val="clear" w:pos="8640"/>
          <w:tab w:val="center" w:pos="4513"/>
          <w:tab w:val="right" w:pos="9026"/>
        </w:tabs>
        <w:rPr>
          <w:rFonts w:ascii="Arial" w:hAnsi="Arial" w:cs="Arial"/>
          <w:b/>
          <w:color w:val="1F497D" w:themeColor="text2"/>
          <w:sz w:val="24"/>
          <w:szCs w:val="24"/>
        </w:rPr>
      </w:pPr>
      <w:r w:rsidRPr="00ED3DFC">
        <w:rPr>
          <w:rFonts w:ascii="Arial" w:hAnsi="Arial" w:cs="Arial"/>
          <w:b/>
          <w:color w:val="1F497D" w:themeColor="text2"/>
          <w:sz w:val="24"/>
          <w:szCs w:val="24"/>
          <w:highlight w:val="yellow"/>
        </w:rPr>
        <w:t xml:space="preserve">Please contact the SCVO HR Service for advice if you have any questions relating to this policy template. If you are not a member of HR for Creatives or an HR service subscriber, we may still be able to help. Email </w:t>
      </w:r>
      <w:hyperlink r:id="rId10" w:history="1">
        <w:r w:rsidRPr="00ED3DFC">
          <w:rPr>
            <w:rStyle w:val="Hyperlink"/>
            <w:rFonts w:ascii="Arial" w:hAnsi="Arial" w:cs="Arial"/>
            <w:b/>
            <w:sz w:val="24"/>
            <w:szCs w:val="24"/>
            <w:highlight w:val="yellow"/>
          </w:rPr>
          <w:t>hrservice@scvo.scot</w:t>
        </w:r>
      </w:hyperlink>
      <w:r w:rsidRPr="00ED3DFC">
        <w:rPr>
          <w:rFonts w:ascii="Arial" w:hAnsi="Arial" w:cs="Arial"/>
          <w:b/>
          <w:color w:val="1F497D" w:themeColor="text2"/>
          <w:sz w:val="24"/>
          <w:szCs w:val="24"/>
          <w:highlight w:val="yellow"/>
        </w:rPr>
        <w:t xml:space="preserve"> and we’ll get back to you within 48 hours.</w:t>
      </w:r>
      <w:r w:rsidRPr="00ED3DFC">
        <w:rPr>
          <w:rFonts w:ascii="Arial" w:hAnsi="Arial" w:cs="Arial"/>
          <w:b/>
          <w:color w:val="1F497D" w:themeColor="text2"/>
          <w:sz w:val="24"/>
          <w:szCs w:val="24"/>
        </w:rPr>
        <w:t xml:space="preserve"> </w:t>
      </w:r>
    </w:p>
    <w:p w14:paraId="6D1B1EB5" w14:textId="77777777" w:rsidR="003D430B" w:rsidRDefault="003D430B" w:rsidP="00776AE9">
      <w:pPr>
        <w:pStyle w:val="Header"/>
        <w:tabs>
          <w:tab w:val="clear" w:pos="4320"/>
          <w:tab w:val="clear" w:pos="8640"/>
          <w:tab w:val="center" w:pos="4513"/>
          <w:tab w:val="right" w:pos="9026"/>
        </w:tabs>
        <w:spacing w:after="0" w:line="240" w:lineRule="auto"/>
        <w:rPr>
          <w:rFonts w:ascii="Arial" w:hAnsi="Arial" w:cs="Arial"/>
          <w:b/>
          <w:bCs/>
          <w:color w:val="244061" w:themeColor="accent1" w:themeShade="80"/>
          <w:sz w:val="24"/>
          <w:szCs w:val="24"/>
        </w:rPr>
      </w:pPr>
    </w:p>
    <w:p w14:paraId="4701D834" w14:textId="29C45C71" w:rsidR="00371A43" w:rsidRPr="001E65EB" w:rsidRDefault="00341170" w:rsidP="00776AE9">
      <w:pPr>
        <w:pStyle w:val="Header"/>
        <w:tabs>
          <w:tab w:val="clear" w:pos="4320"/>
          <w:tab w:val="clear" w:pos="8640"/>
          <w:tab w:val="center" w:pos="4513"/>
          <w:tab w:val="right" w:pos="9026"/>
        </w:tabs>
        <w:spacing w:after="0" w:line="240" w:lineRule="auto"/>
        <w:rPr>
          <w:rFonts w:ascii="Arial" w:hAnsi="Arial" w:cs="Arial"/>
          <w:b/>
          <w:bCs/>
          <w:color w:val="244061" w:themeColor="accent1" w:themeShade="80"/>
          <w:sz w:val="24"/>
          <w:szCs w:val="24"/>
        </w:rPr>
      </w:pPr>
      <w:r w:rsidRPr="001E65EB">
        <w:rPr>
          <w:rFonts w:ascii="Arial" w:hAnsi="Arial" w:cs="Arial"/>
          <w:b/>
          <w:bCs/>
          <w:color w:val="244061" w:themeColor="accent1" w:themeShade="80"/>
          <w:sz w:val="24"/>
          <w:szCs w:val="24"/>
        </w:rPr>
        <w:t>Pay</w:t>
      </w:r>
      <w:r w:rsidR="00371A43" w:rsidRPr="001E65EB">
        <w:rPr>
          <w:rFonts w:ascii="Arial" w:hAnsi="Arial" w:cs="Arial"/>
          <w:b/>
          <w:bCs/>
          <w:color w:val="244061" w:themeColor="accent1" w:themeShade="80"/>
          <w:sz w:val="24"/>
          <w:szCs w:val="24"/>
        </w:rPr>
        <w:t xml:space="preserve"> policy</w:t>
      </w:r>
    </w:p>
    <w:p w14:paraId="4701D835" w14:textId="77777777" w:rsidR="00371A43" w:rsidRPr="001E65EB" w:rsidRDefault="00371A43" w:rsidP="00776AE9">
      <w:pPr>
        <w:pStyle w:val="Customisabledocumentheading"/>
        <w:rPr>
          <w:color w:val="244061" w:themeColor="accent1" w:themeShade="80"/>
          <w:sz w:val="24"/>
          <w:szCs w:val="24"/>
        </w:rPr>
      </w:pPr>
    </w:p>
    <w:p w14:paraId="7ADCD920" w14:textId="77777777" w:rsidR="00355765" w:rsidRPr="001E65EB" w:rsidRDefault="00355765" w:rsidP="00776AE9">
      <w:pPr>
        <w:pStyle w:val="Customisabledocumentheading"/>
        <w:rPr>
          <w:b w:val="0"/>
          <w:color w:val="244061" w:themeColor="accent1" w:themeShade="80"/>
          <w:sz w:val="24"/>
          <w:szCs w:val="24"/>
        </w:rPr>
      </w:pPr>
      <w:r w:rsidRPr="001E65EB">
        <w:rPr>
          <w:b w:val="0"/>
          <w:color w:val="244061" w:themeColor="accent1" w:themeShade="80"/>
          <w:sz w:val="24"/>
          <w:szCs w:val="24"/>
        </w:rPr>
        <w:t>We are committed to having a fair, equitable and transparent pay policy.</w:t>
      </w:r>
    </w:p>
    <w:p w14:paraId="4593EC9F" w14:textId="5EC3067D" w:rsidR="00355765" w:rsidRPr="001E65EB" w:rsidRDefault="00355765" w:rsidP="00776AE9">
      <w:pPr>
        <w:pStyle w:val="Customisabledocumentheading"/>
        <w:rPr>
          <w:b w:val="0"/>
          <w:color w:val="244061" w:themeColor="accent1" w:themeShade="80"/>
          <w:sz w:val="24"/>
          <w:szCs w:val="24"/>
        </w:rPr>
      </w:pPr>
      <w:r w:rsidRPr="001E65EB">
        <w:rPr>
          <w:b w:val="0"/>
          <w:color w:val="244061" w:themeColor="accent1" w:themeShade="80"/>
          <w:sz w:val="24"/>
          <w:szCs w:val="24"/>
        </w:rPr>
        <w:t xml:space="preserve"> </w:t>
      </w:r>
    </w:p>
    <w:p w14:paraId="26631631" w14:textId="39DE496F" w:rsidR="00355765" w:rsidRPr="001E65EB" w:rsidRDefault="00F7483C" w:rsidP="00776AE9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before="0" w:line="240" w:lineRule="auto"/>
        <w:rPr>
          <w:rFonts w:ascii="Arial" w:hAnsi="Arial" w:cs="Arial"/>
          <w:caps w:val="0"/>
          <w:color w:val="244061" w:themeColor="accent1" w:themeShade="80"/>
          <w:spacing w:val="0"/>
          <w:sz w:val="24"/>
          <w:szCs w:val="24"/>
        </w:rPr>
      </w:pPr>
      <w:r w:rsidRPr="001E65EB">
        <w:rPr>
          <w:rFonts w:ascii="Arial" w:hAnsi="Arial" w:cs="Arial"/>
          <w:caps w:val="0"/>
          <w:color w:val="244061" w:themeColor="accent1" w:themeShade="80"/>
          <w:spacing w:val="0"/>
          <w:sz w:val="24"/>
          <w:szCs w:val="24"/>
        </w:rPr>
        <w:t xml:space="preserve">This policy describes the broad principles which we will follow when setting and reviewing pay.   </w:t>
      </w:r>
    </w:p>
    <w:p w14:paraId="73989533" w14:textId="77777777" w:rsidR="00727DD1" w:rsidRPr="001E65EB" w:rsidRDefault="00727DD1" w:rsidP="00776AE9">
      <w:pPr>
        <w:pStyle w:val="Customisabledocumentheading"/>
        <w:rPr>
          <w:b w:val="0"/>
          <w:color w:val="244061" w:themeColor="accent1" w:themeShade="80"/>
          <w:sz w:val="24"/>
          <w:szCs w:val="24"/>
          <w:u w:val="single"/>
        </w:rPr>
      </w:pPr>
    </w:p>
    <w:p w14:paraId="218FD44E" w14:textId="10504CA2" w:rsidR="008D3B71" w:rsidRPr="001E65EB" w:rsidRDefault="008D3B71" w:rsidP="00776AE9">
      <w:pPr>
        <w:pStyle w:val="Customisabledocumentheading"/>
        <w:rPr>
          <w:bCs w:val="0"/>
          <w:color w:val="244061" w:themeColor="accent1" w:themeShade="80"/>
          <w:sz w:val="24"/>
          <w:szCs w:val="24"/>
        </w:rPr>
      </w:pPr>
      <w:r w:rsidRPr="001E65EB">
        <w:rPr>
          <w:bCs w:val="0"/>
          <w:color w:val="244061" w:themeColor="accent1" w:themeShade="80"/>
          <w:sz w:val="24"/>
          <w:szCs w:val="24"/>
        </w:rPr>
        <w:t>Pay equality</w:t>
      </w:r>
    </w:p>
    <w:p w14:paraId="47734500" w14:textId="77777777" w:rsidR="008D3B71" w:rsidRPr="001E65EB" w:rsidRDefault="008D3B71" w:rsidP="00776AE9">
      <w:pPr>
        <w:pStyle w:val="Customisabledocumentheading"/>
        <w:rPr>
          <w:b w:val="0"/>
          <w:color w:val="244061" w:themeColor="accent1" w:themeShade="80"/>
          <w:sz w:val="24"/>
          <w:szCs w:val="24"/>
        </w:rPr>
      </w:pPr>
    </w:p>
    <w:p w14:paraId="215BFE5D" w14:textId="36AA59EB" w:rsidR="00D46B86" w:rsidRPr="001E65EB" w:rsidRDefault="00FE13DB" w:rsidP="00776AE9">
      <w:pPr>
        <w:spacing w:after="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1E65EB">
        <w:rPr>
          <w:rFonts w:ascii="Arial" w:hAnsi="Arial" w:cs="Arial"/>
          <w:color w:val="244061" w:themeColor="accent1" w:themeShade="80"/>
          <w:sz w:val="24"/>
          <w:szCs w:val="24"/>
        </w:rPr>
        <w:t>Our pay policy upholds the principle</w:t>
      </w:r>
      <w:r w:rsidR="00D57992">
        <w:rPr>
          <w:rFonts w:ascii="Arial" w:hAnsi="Arial" w:cs="Arial"/>
          <w:color w:val="244061" w:themeColor="accent1" w:themeShade="80"/>
          <w:sz w:val="24"/>
          <w:szCs w:val="24"/>
        </w:rPr>
        <w:t>s</w:t>
      </w:r>
      <w:r w:rsidRPr="001E65EB">
        <w:rPr>
          <w:rFonts w:ascii="Arial" w:hAnsi="Arial" w:cs="Arial"/>
          <w:color w:val="244061" w:themeColor="accent1" w:themeShade="80"/>
          <w:sz w:val="24"/>
          <w:szCs w:val="24"/>
        </w:rPr>
        <w:t xml:space="preserve"> of equality, ensuring that </w:t>
      </w:r>
      <w:r w:rsidR="0016331A" w:rsidRPr="001E65EB">
        <w:rPr>
          <w:rFonts w:ascii="Arial" w:hAnsi="Arial" w:cs="Arial"/>
          <w:color w:val="244061" w:themeColor="accent1" w:themeShade="80"/>
          <w:sz w:val="24"/>
          <w:szCs w:val="24"/>
        </w:rPr>
        <w:t>[</w:t>
      </w:r>
      <w:r w:rsidR="002D6E46">
        <w:rPr>
          <w:rFonts w:ascii="Arial" w:hAnsi="Arial" w:cs="Arial"/>
          <w:color w:val="244061" w:themeColor="accent1" w:themeShade="80"/>
          <w:sz w:val="24"/>
          <w:szCs w:val="24"/>
        </w:rPr>
        <w:t>O</w:t>
      </w:r>
      <w:r w:rsidR="00CA3068" w:rsidRPr="001E65EB">
        <w:rPr>
          <w:rFonts w:ascii="Arial" w:hAnsi="Arial" w:cs="Arial"/>
          <w:color w:val="244061" w:themeColor="accent1" w:themeShade="80"/>
          <w:sz w:val="24"/>
          <w:szCs w:val="24"/>
        </w:rPr>
        <w:t>rg name]</w:t>
      </w:r>
      <w:r w:rsidRPr="001E65EB">
        <w:rPr>
          <w:rFonts w:ascii="Arial" w:hAnsi="Arial" w:cs="Arial"/>
          <w:color w:val="244061" w:themeColor="accent1" w:themeShade="80"/>
          <w:sz w:val="24"/>
          <w:szCs w:val="24"/>
        </w:rPr>
        <w:t xml:space="preserve"> em</w:t>
      </w:r>
      <w:r w:rsidR="00A46AF8" w:rsidRPr="001E65EB">
        <w:rPr>
          <w:rFonts w:ascii="Arial" w:hAnsi="Arial" w:cs="Arial"/>
          <w:color w:val="244061" w:themeColor="accent1" w:themeShade="80"/>
          <w:sz w:val="24"/>
          <w:szCs w:val="24"/>
        </w:rPr>
        <w:t xml:space="preserve">ployees are treated equitable and fairly.  </w:t>
      </w:r>
      <w:r w:rsidR="00D24A42" w:rsidRPr="001E65EB">
        <w:rPr>
          <w:rFonts w:ascii="Arial" w:hAnsi="Arial" w:cs="Arial"/>
          <w:color w:val="244061" w:themeColor="accent1" w:themeShade="80"/>
          <w:sz w:val="24"/>
          <w:szCs w:val="24"/>
        </w:rPr>
        <w:t xml:space="preserve">Pay will be determined according to the skills, </w:t>
      </w:r>
      <w:r w:rsidR="006D0B5E" w:rsidRPr="001E65EB">
        <w:rPr>
          <w:rFonts w:ascii="Arial" w:hAnsi="Arial" w:cs="Arial"/>
          <w:color w:val="244061" w:themeColor="accent1" w:themeShade="80"/>
          <w:sz w:val="24"/>
          <w:szCs w:val="24"/>
        </w:rPr>
        <w:t xml:space="preserve">experience, </w:t>
      </w:r>
      <w:r w:rsidR="0030726C" w:rsidRPr="001E65EB">
        <w:rPr>
          <w:rFonts w:ascii="Arial" w:hAnsi="Arial" w:cs="Arial"/>
          <w:color w:val="244061" w:themeColor="accent1" w:themeShade="80"/>
          <w:sz w:val="24"/>
          <w:szCs w:val="24"/>
        </w:rPr>
        <w:t>duties</w:t>
      </w:r>
      <w:r w:rsidR="00D24A42" w:rsidRPr="001E65EB">
        <w:rPr>
          <w:rFonts w:ascii="Arial" w:hAnsi="Arial" w:cs="Arial"/>
          <w:color w:val="244061" w:themeColor="accent1" w:themeShade="80"/>
          <w:sz w:val="24"/>
          <w:szCs w:val="24"/>
        </w:rPr>
        <w:t xml:space="preserve"> and levels of accountability associated with the job</w:t>
      </w:r>
      <w:r w:rsidR="00894E12" w:rsidRPr="001E65EB">
        <w:rPr>
          <w:rFonts w:ascii="Arial" w:hAnsi="Arial" w:cs="Arial"/>
          <w:color w:val="244061" w:themeColor="accent1" w:themeShade="80"/>
          <w:sz w:val="24"/>
          <w:szCs w:val="24"/>
        </w:rPr>
        <w:t xml:space="preserve">, in alignment with </w:t>
      </w:r>
      <w:r w:rsidR="00870902" w:rsidRPr="001E65EB">
        <w:rPr>
          <w:rFonts w:ascii="Arial" w:hAnsi="Arial" w:cs="Arial"/>
          <w:color w:val="244061" w:themeColor="accent1" w:themeShade="80"/>
          <w:sz w:val="24"/>
          <w:szCs w:val="24"/>
        </w:rPr>
        <w:t xml:space="preserve">our job classification </w:t>
      </w:r>
      <w:r w:rsidR="00727DD1" w:rsidRPr="001E65EB">
        <w:rPr>
          <w:rFonts w:ascii="Arial" w:hAnsi="Arial" w:cs="Arial"/>
          <w:color w:val="244061" w:themeColor="accent1" w:themeShade="80"/>
          <w:sz w:val="24"/>
          <w:szCs w:val="24"/>
        </w:rPr>
        <w:t xml:space="preserve">system and </w:t>
      </w:r>
      <w:r w:rsidR="00894E12" w:rsidRPr="001E65EB">
        <w:rPr>
          <w:rFonts w:ascii="Arial" w:hAnsi="Arial" w:cs="Arial"/>
          <w:color w:val="244061" w:themeColor="accent1" w:themeShade="80"/>
          <w:sz w:val="24"/>
          <w:szCs w:val="24"/>
        </w:rPr>
        <w:t xml:space="preserve">internal salary structures.  </w:t>
      </w:r>
      <w:r w:rsidR="00121313" w:rsidRPr="001E65EB">
        <w:rPr>
          <w:rFonts w:ascii="Arial" w:hAnsi="Arial" w:cs="Arial"/>
          <w:color w:val="244061" w:themeColor="accent1" w:themeShade="80"/>
          <w:sz w:val="24"/>
          <w:szCs w:val="24"/>
        </w:rPr>
        <w:t xml:space="preserve">This policy extends to all </w:t>
      </w:r>
      <w:r w:rsidR="00CA3068" w:rsidRPr="001E65EB">
        <w:rPr>
          <w:rFonts w:ascii="Arial" w:hAnsi="Arial" w:cs="Arial"/>
          <w:color w:val="244061" w:themeColor="accent1" w:themeShade="80"/>
          <w:sz w:val="24"/>
          <w:szCs w:val="24"/>
        </w:rPr>
        <w:t>[</w:t>
      </w:r>
      <w:r w:rsidR="002D6E46">
        <w:rPr>
          <w:rFonts w:ascii="Arial" w:hAnsi="Arial" w:cs="Arial"/>
          <w:color w:val="244061" w:themeColor="accent1" w:themeShade="80"/>
          <w:sz w:val="24"/>
          <w:szCs w:val="24"/>
        </w:rPr>
        <w:t>O</w:t>
      </w:r>
      <w:r w:rsidR="00CA3068" w:rsidRPr="001E65EB">
        <w:rPr>
          <w:rFonts w:ascii="Arial" w:hAnsi="Arial" w:cs="Arial"/>
          <w:color w:val="244061" w:themeColor="accent1" w:themeShade="80"/>
          <w:sz w:val="24"/>
          <w:szCs w:val="24"/>
        </w:rPr>
        <w:t xml:space="preserve">rg name] </w:t>
      </w:r>
      <w:r w:rsidR="00121313" w:rsidRPr="001E65EB">
        <w:rPr>
          <w:rFonts w:ascii="Arial" w:hAnsi="Arial" w:cs="Arial"/>
          <w:color w:val="244061" w:themeColor="accent1" w:themeShade="80"/>
          <w:sz w:val="24"/>
          <w:szCs w:val="24"/>
        </w:rPr>
        <w:t xml:space="preserve">staff, whether they are on a casual, fixed term, or permanent contract.  Please see our Freelancer policy for details of </w:t>
      </w:r>
      <w:r w:rsidR="00870902" w:rsidRPr="001E65EB">
        <w:rPr>
          <w:rFonts w:ascii="Arial" w:hAnsi="Arial" w:cs="Arial"/>
          <w:color w:val="244061" w:themeColor="accent1" w:themeShade="80"/>
          <w:sz w:val="24"/>
          <w:szCs w:val="24"/>
        </w:rPr>
        <w:t xml:space="preserve">how we apply these principles to our freelancers.  </w:t>
      </w:r>
    </w:p>
    <w:p w14:paraId="7926E8CC" w14:textId="77777777" w:rsidR="002E4D78" w:rsidRPr="001E65EB" w:rsidRDefault="002E4D78" w:rsidP="00776AE9">
      <w:pPr>
        <w:pStyle w:val="Customisabledocumentheading"/>
        <w:rPr>
          <w:color w:val="244061" w:themeColor="accent1" w:themeShade="80"/>
          <w:sz w:val="24"/>
          <w:szCs w:val="24"/>
        </w:rPr>
      </w:pPr>
    </w:p>
    <w:p w14:paraId="4701D83D" w14:textId="5F77272E" w:rsidR="00371A43" w:rsidRPr="001E65EB" w:rsidRDefault="00371A43" w:rsidP="00776AE9">
      <w:pPr>
        <w:pStyle w:val="Customisabledocumentheading"/>
        <w:rPr>
          <w:color w:val="244061" w:themeColor="accent1" w:themeShade="80"/>
          <w:sz w:val="24"/>
          <w:szCs w:val="24"/>
        </w:rPr>
      </w:pPr>
      <w:r w:rsidRPr="001E65EB">
        <w:rPr>
          <w:color w:val="244061" w:themeColor="accent1" w:themeShade="80"/>
          <w:sz w:val="24"/>
          <w:szCs w:val="24"/>
        </w:rPr>
        <w:t xml:space="preserve">Job </w:t>
      </w:r>
      <w:r w:rsidR="00023FFC" w:rsidRPr="001E65EB">
        <w:rPr>
          <w:color w:val="244061" w:themeColor="accent1" w:themeShade="80"/>
          <w:sz w:val="24"/>
          <w:szCs w:val="24"/>
        </w:rPr>
        <w:t xml:space="preserve">classification </w:t>
      </w:r>
    </w:p>
    <w:p w14:paraId="2D3E7676" w14:textId="77777777" w:rsidR="00023FFC" w:rsidRPr="001E65EB" w:rsidRDefault="00023FFC" w:rsidP="00776AE9">
      <w:pPr>
        <w:spacing w:after="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4E98CEA5" w14:textId="467411D9" w:rsidR="00023FFC" w:rsidRPr="001E65EB" w:rsidRDefault="00023FFC" w:rsidP="00776AE9">
      <w:pPr>
        <w:spacing w:after="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1E65EB">
        <w:rPr>
          <w:rFonts w:ascii="Arial" w:hAnsi="Arial" w:cs="Arial"/>
          <w:color w:val="244061" w:themeColor="accent1" w:themeShade="80"/>
          <w:sz w:val="24"/>
          <w:szCs w:val="24"/>
        </w:rPr>
        <w:t xml:space="preserve">Our job classification system is based on skills, experience, duties and levels of </w:t>
      </w:r>
      <w:r w:rsidR="00D9170D" w:rsidRPr="001E65EB">
        <w:rPr>
          <w:rFonts w:ascii="Arial" w:hAnsi="Arial" w:cs="Arial"/>
          <w:color w:val="244061" w:themeColor="accent1" w:themeShade="80"/>
          <w:sz w:val="24"/>
          <w:szCs w:val="24"/>
        </w:rPr>
        <w:t>accountability</w:t>
      </w:r>
      <w:r w:rsidRPr="001E65EB">
        <w:rPr>
          <w:rFonts w:ascii="Arial" w:hAnsi="Arial" w:cs="Arial"/>
          <w:color w:val="244061" w:themeColor="accent1" w:themeShade="80"/>
          <w:sz w:val="24"/>
          <w:szCs w:val="24"/>
        </w:rPr>
        <w:t xml:space="preserve"> required to do the job.  </w:t>
      </w:r>
    </w:p>
    <w:p w14:paraId="398C6E0B" w14:textId="77777777" w:rsidR="000008E9" w:rsidRPr="001E65EB" w:rsidRDefault="000008E9" w:rsidP="00776AE9">
      <w:pPr>
        <w:spacing w:after="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20A1E4F0" w14:textId="77777777" w:rsidR="003A4700" w:rsidRPr="001E65EB" w:rsidRDefault="000008E9" w:rsidP="00776AE9">
      <w:pPr>
        <w:spacing w:after="0" w:line="240" w:lineRule="auto"/>
        <w:rPr>
          <w:rFonts w:ascii="Arial" w:hAnsi="Arial" w:cs="Arial"/>
          <w:color w:val="244061" w:themeColor="accent1" w:themeShade="80"/>
          <w:sz w:val="24"/>
          <w:szCs w:val="24"/>
          <w:lang w:val="en-US"/>
        </w:rPr>
      </w:pPr>
      <w:r w:rsidRPr="001E65EB">
        <w:rPr>
          <w:rFonts w:ascii="Arial" w:hAnsi="Arial" w:cs="Arial"/>
          <w:color w:val="244061" w:themeColor="accent1" w:themeShade="80"/>
          <w:sz w:val="24"/>
          <w:szCs w:val="24"/>
          <w:lang w:val="en-US"/>
        </w:rPr>
        <w:t xml:space="preserve">When we create </w:t>
      </w:r>
      <w:r w:rsidR="003E27B0" w:rsidRPr="001E65EB">
        <w:rPr>
          <w:rFonts w:ascii="Arial" w:hAnsi="Arial" w:cs="Arial"/>
          <w:color w:val="244061" w:themeColor="accent1" w:themeShade="80"/>
          <w:sz w:val="24"/>
          <w:szCs w:val="24"/>
          <w:lang w:val="en-US"/>
        </w:rPr>
        <w:t xml:space="preserve">a </w:t>
      </w:r>
      <w:r w:rsidRPr="001E65EB">
        <w:rPr>
          <w:rFonts w:ascii="Arial" w:hAnsi="Arial" w:cs="Arial"/>
          <w:color w:val="244061" w:themeColor="accent1" w:themeShade="80"/>
          <w:sz w:val="24"/>
          <w:szCs w:val="24"/>
          <w:lang w:val="en-US"/>
        </w:rPr>
        <w:t xml:space="preserve">new job, we use the job classification system to agree the grade and corresponding salary. </w:t>
      </w:r>
    </w:p>
    <w:p w14:paraId="0CE3912B" w14:textId="77777777" w:rsidR="00776AE9" w:rsidRPr="001E65EB" w:rsidRDefault="00776AE9" w:rsidP="00776AE9">
      <w:pPr>
        <w:spacing w:after="0" w:line="240" w:lineRule="auto"/>
        <w:rPr>
          <w:rFonts w:ascii="Arial" w:hAnsi="Arial" w:cs="Arial"/>
          <w:color w:val="244061" w:themeColor="accent1" w:themeShade="80"/>
          <w:sz w:val="24"/>
          <w:szCs w:val="24"/>
          <w:lang w:val="en-US"/>
        </w:rPr>
      </w:pPr>
    </w:p>
    <w:p w14:paraId="1745B161" w14:textId="77777777" w:rsidR="00776AE9" w:rsidRPr="001E65EB" w:rsidRDefault="00E15031" w:rsidP="00776AE9">
      <w:pPr>
        <w:spacing w:after="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1E65EB">
        <w:rPr>
          <w:rFonts w:ascii="Arial" w:hAnsi="Arial" w:cs="Arial"/>
          <w:color w:val="244061" w:themeColor="accent1" w:themeShade="80"/>
          <w:sz w:val="24"/>
          <w:szCs w:val="24"/>
        </w:rPr>
        <w:t xml:space="preserve">The grade is determined by the requirements of the job and is not determined by the performance or any characteristic of the person doing the job. </w:t>
      </w:r>
    </w:p>
    <w:p w14:paraId="421AC1B1" w14:textId="1144CBA8" w:rsidR="00023FFC" w:rsidRPr="001E65EB" w:rsidRDefault="00E15031" w:rsidP="00776AE9">
      <w:pPr>
        <w:spacing w:after="0" w:line="240" w:lineRule="auto"/>
        <w:rPr>
          <w:rFonts w:ascii="Arial" w:hAnsi="Arial" w:cs="Arial"/>
          <w:color w:val="244061" w:themeColor="accent1" w:themeShade="80"/>
          <w:sz w:val="24"/>
          <w:szCs w:val="24"/>
          <w:lang w:val="en-US"/>
        </w:rPr>
      </w:pPr>
      <w:r w:rsidRPr="001E65EB">
        <w:rPr>
          <w:rFonts w:ascii="Arial" w:hAnsi="Arial" w:cs="Arial"/>
          <w:color w:val="244061" w:themeColor="accent1" w:themeShade="80"/>
          <w:sz w:val="24"/>
          <w:szCs w:val="24"/>
        </w:rPr>
        <w:t xml:space="preserve"> </w:t>
      </w:r>
    </w:p>
    <w:p w14:paraId="4E847ABA" w14:textId="67D2F6F7" w:rsidR="00023FFC" w:rsidRPr="001E65EB" w:rsidRDefault="00023FFC" w:rsidP="00776AE9">
      <w:pPr>
        <w:spacing w:after="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1E65EB">
        <w:rPr>
          <w:rFonts w:ascii="Arial" w:hAnsi="Arial" w:cs="Arial"/>
          <w:color w:val="244061" w:themeColor="accent1" w:themeShade="80"/>
          <w:sz w:val="24"/>
          <w:szCs w:val="24"/>
        </w:rPr>
        <w:t>Our job classification system is as follows:</w:t>
      </w:r>
      <w:r w:rsidR="005C55AD" w:rsidRPr="001E65EB">
        <w:rPr>
          <w:rFonts w:ascii="Arial" w:hAnsi="Arial" w:cs="Arial"/>
          <w:color w:val="244061" w:themeColor="accent1" w:themeShade="80"/>
          <w:sz w:val="24"/>
          <w:szCs w:val="24"/>
        </w:rPr>
        <w:t xml:space="preserve"> </w:t>
      </w:r>
      <w:r w:rsidR="005C55AD" w:rsidRPr="001E65EB">
        <w:rPr>
          <w:rFonts w:ascii="Arial" w:hAnsi="Arial" w:cs="Arial"/>
          <w:color w:val="244061" w:themeColor="accent1" w:themeShade="80"/>
          <w:sz w:val="24"/>
          <w:szCs w:val="24"/>
          <w:highlight w:val="yellow"/>
        </w:rPr>
        <w:t>[for example only]</w:t>
      </w:r>
    </w:p>
    <w:p w14:paraId="0A047F44" w14:textId="77777777" w:rsidR="00931F08" w:rsidRPr="001E65EB" w:rsidRDefault="00931F08" w:rsidP="00931F08">
      <w:pPr>
        <w:spacing w:after="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5619"/>
      </w:tblGrid>
      <w:tr w:rsidR="001E65EB" w:rsidRPr="001E65EB" w14:paraId="6A5C30B7" w14:textId="77777777" w:rsidTr="00FC7C23">
        <w:tc>
          <w:tcPr>
            <w:tcW w:w="988" w:type="dxa"/>
          </w:tcPr>
          <w:p w14:paraId="699307A0" w14:textId="77777777" w:rsidR="00931F08" w:rsidRPr="001E65EB" w:rsidRDefault="00931F08" w:rsidP="00FC7C23">
            <w:pPr>
              <w:spacing w:after="0" w:line="240" w:lineRule="auto"/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1E65EB"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Grade </w:t>
            </w:r>
          </w:p>
        </w:tc>
        <w:tc>
          <w:tcPr>
            <w:tcW w:w="2409" w:type="dxa"/>
          </w:tcPr>
          <w:p w14:paraId="4898809B" w14:textId="77777777" w:rsidR="00931F08" w:rsidRPr="001E65EB" w:rsidRDefault="00931F08" w:rsidP="00FC7C23">
            <w:pPr>
              <w:spacing w:after="0" w:line="240" w:lineRule="auto"/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1E65EB"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Job type </w:t>
            </w:r>
          </w:p>
        </w:tc>
        <w:tc>
          <w:tcPr>
            <w:tcW w:w="5619" w:type="dxa"/>
          </w:tcPr>
          <w:p w14:paraId="1D8AA156" w14:textId="77777777" w:rsidR="00931F08" w:rsidRPr="001E65EB" w:rsidRDefault="00931F08" w:rsidP="00FC7C23">
            <w:pPr>
              <w:spacing w:after="0" w:line="240" w:lineRule="auto"/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1E65EB"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Definition </w:t>
            </w:r>
          </w:p>
        </w:tc>
      </w:tr>
      <w:tr w:rsidR="001E65EB" w:rsidRPr="001E65EB" w14:paraId="4A45FCBE" w14:textId="77777777" w:rsidTr="00FC7C23">
        <w:tc>
          <w:tcPr>
            <w:tcW w:w="988" w:type="dxa"/>
          </w:tcPr>
          <w:p w14:paraId="6DC5B977" w14:textId="77777777" w:rsidR="00931F08" w:rsidRPr="001E65EB" w:rsidRDefault="00931F08" w:rsidP="00FC7C23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  <w:r w:rsidRPr="001E65E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14:paraId="5568F407" w14:textId="77777777" w:rsidR="00931F08" w:rsidRPr="001E65EB" w:rsidRDefault="00931F08" w:rsidP="00FC7C23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  <w:r w:rsidRPr="001E65E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e.g. CEO</w:t>
            </w:r>
          </w:p>
        </w:tc>
        <w:tc>
          <w:tcPr>
            <w:tcW w:w="5619" w:type="dxa"/>
          </w:tcPr>
          <w:p w14:paraId="36669CAA" w14:textId="77777777" w:rsidR="00931F08" w:rsidRPr="001E65EB" w:rsidRDefault="00931F08" w:rsidP="00FC7C23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  <w:proofErr w:type="gramStart"/>
            <w:r w:rsidRPr="001E65E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These job</w:t>
            </w:r>
            <w:proofErr w:type="gramEnd"/>
            <w:r w:rsidRPr="001E65E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involve:</w:t>
            </w:r>
          </w:p>
          <w:p w14:paraId="199503B8" w14:textId="77777777" w:rsidR="00931F08" w:rsidRPr="001E65EB" w:rsidRDefault="00931F08" w:rsidP="00931F0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  <w:r w:rsidRPr="001E65E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substantial personal autonomy</w:t>
            </w:r>
          </w:p>
          <w:p w14:paraId="04BC7B25" w14:textId="77777777" w:rsidR="00931F08" w:rsidRPr="001E65EB" w:rsidRDefault="00931F08" w:rsidP="00931F0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  <w:r w:rsidRPr="001E65E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significant responsibility for the work of others and for the securing and allocation of substantial resources</w:t>
            </w:r>
          </w:p>
          <w:p w14:paraId="4DCCF0FD" w14:textId="77777777" w:rsidR="00931F08" w:rsidRPr="001E65EB" w:rsidRDefault="00931F08" w:rsidP="00931F0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20"/>
                <w:szCs w:val="20"/>
                <w:lang w:eastAsia="en-GB"/>
              </w:rPr>
            </w:pPr>
            <w:r w:rsidRPr="001E65E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personal accountability for analysis and diagnosis, design, planning, execution and evaluation.</w:t>
            </w:r>
          </w:p>
        </w:tc>
      </w:tr>
      <w:tr w:rsidR="001E65EB" w:rsidRPr="001E65EB" w14:paraId="1A7A38BC" w14:textId="77777777" w:rsidTr="00FC7C23">
        <w:tc>
          <w:tcPr>
            <w:tcW w:w="988" w:type="dxa"/>
          </w:tcPr>
          <w:p w14:paraId="79FDCEE6" w14:textId="77777777" w:rsidR="00931F08" w:rsidRPr="001E65EB" w:rsidRDefault="00931F08" w:rsidP="00FC7C23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  <w:r w:rsidRPr="001E65E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14:paraId="18F75182" w14:textId="77777777" w:rsidR="00931F08" w:rsidRPr="001E65EB" w:rsidRDefault="00931F08" w:rsidP="00FC7C23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619" w:type="dxa"/>
          </w:tcPr>
          <w:p w14:paraId="62FE96C1" w14:textId="77777777" w:rsidR="00931F08" w:rsidRPr="001E65EB" w:rsidRDefault="00931F08" w:rsidP="00FC7C23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  <w:r w:rsidRPr="001E65E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These jobs involve a defined skill or skills and a range of duties with varied tasks carried out in a wide variety of contexts. </w:t>
            </w:r>
          </w:p>
          <w:p w14:paraId="49D5646B" w14:textId="13F14338" w:rsidR="00931F08" w:rsidRPr="001E65EB" w:rsidRDefault="00931F08" w:rsidP="00FC7C23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  <w:r w:rsidRPr="001E65E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lastRenderedPageBreak/>
              <w:t>Most tasks are complex and non-routine, and there is considerable personal responsibility and autonomy. Supervision or guidance of others is often required.</w:t>
            </w:r>
          </w:p>
        </w:tc>
      </w:tr>
      <w:tr w:rsidR="00931F08" w:rsidRPr="001E65EB" w14:paraId="5ED4EA3F" w14:textId="77777777" w:rsidTr="00FC7C23">
        <w:tc>
          <w:tcPr>
            <w:tcW w:w="988" w:type="dxa"/>
          </w:tcPr>
          <w:p w14:paraId="5DDF524C" w14:textId="77777777" w:rsidR="00931F08" w:rsidRPr="001E65EB" w:rsidRDefault="00931F08" w:rsidP="00FC7C23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  <w:r w:rsidRPr="001E65E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lastRenderedPageBreak/>
              <w:t>1</w:t>
            </w:r>
          </w:p>
        </w:tc>
        <w:tc>
          <w:tcPr>
            <w:tcW w:w="2409" w:type="dxa"/>
          </w:tcPr>
          <w:p w14:paraId="5B650AD2" w14:textId="77777777" w:rsidR="00931F08" w:rsidRPr="001E65EB" w:rsidRDefault="00931F08" w:rsidP="00FC7C23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619" w:type="dxa"/>
          </w:tcPr>
          <w:p w14:paraId="4E5CF2A1" w14:textId="77777777" w:rsidR="00931F08" w:rsidRPr="001E65EB" w:rsidRDefault="00931F08" w:rsidP="00FC7C23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  <w:r w:rsidRPr="001E65E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These jobs involve a range of routine and predictable tasks, normally carried out under supervision.</w:t>
            </w:r>
          </w:p>
        </w:tc>
      </w:tr>
    </w:tbl>
    <w:p w14:paraId="503CCE92" w14:textId="77777777" w:rsidR="00931F08" w:rsidRPr="001E65EB" w:rsidRDefault="00931F08" w:rsidP="002E4D78">
      <w:pPr>
        <w:spacing w:after="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13C7517A" w14:textId="012E7064" w:rsidR="005C55AD" w:rsidRPr="001E65EB" w:rsidRDefault="00A9112C" w:rsidP="002E4D78">
      <w:pPr>
        <w:spacing w:after="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1E65EB">
        <w:rPr>
          <w:rFonts w:ascii="Arial" w:hAnsi="Arial" w:cs="Arial"/>
          <w:color w:val="244061" w:themeColor="accent1" w:themeShade="80"/>
          <w:sz w:val="24"/>
          <w:szCs w:val="24"/>
        </w:rPr>
        <w:t xml:space="preserve">Each job role has a job description. </w:t>
      </w:r>
      <w:r w:rsidR="006E3B9F" w:rsidRPr="001E65EB">
        <w:rPr>
          <w:rFonts w:ascii="Arial" w:hAnsi="Arial" w:cs="Arial"/>
          <w:color w:val="244061" w:themeColor="accent1" w:themeShade="80"/>
          <w:sz w:val="24"/>
          <w:szCs w:val="24"/>
        </w:rPr>
        <w:t>Changes to the job role</w:t>
      </w:r>
      <w:r w:rsidRPr="001E65EB">
        <w:rPr>
          <w:rFonts w:ascii="Arial" w:hAnsi="Arial" w:cs="Arial"/>
          <w:color w:val="244061" w:themeColor="accent1" w:themeShade="80"/>
          <w:sz w:val="24"/>
          <w:szCs w:val="24"/>
        </w:rPr>
        <w:t xml:space="preserve"> may result in changes to the job description</w:t>
      </w:r>
      <w:r w:rsidR="005C55AD" w:rsidRPr="001E65EB">
        <w:rPr>
          <w:rFonts w:ascii="Arial" w:hAnsi="Arial" w:cs="Arial"/>
          <w:color w:val="244061" w:themeColor="accent1" w:themeShade="80"/>
          <w:sz w:val="24"/>
          <w:szCs w:val="24"/>
        </w:rPr>
        <w:t xml:space="preserve"> and pay grade</w:t>
      </w:r>
      <w:r w:rsidR="006E3B9F" w:rsidRPr="001E65EB">
        <w:rPr>
          <w:rFonts w:ascii="Arial" w:hAnsi="Arial" w:cs="Arial"/>
          <w:color w:val="244061" w:themeColor="accent1" w:themeShade="80"/>
          <w:sz w:val="24"/>
          <w:szCs w:val="24"/>
        </w:rPr>
        <w:t>.</w:t>
      </w:r>
      <w:r w:rsidR="005C55AD" w:rsidRPr="001E65EB">
        <w:rPr>
          <w:rFonts w:ascii="Arial" w:hAnsi="Arial" w:cs="Arial"/>
          <w:color w:val="244061" w:themeColor="accent1" w:themeShade="80"/>
          <w:sz w:val="24"/>
          <w:szCs w:val="24"/>
        </w:rPr>
        <w:t xml:space="preserve"> </w:t>
      </w:r>
    </w:p>
    <w:p w14:paraId="2D085FA0" w14:textId="77777777" w:rsidR="005C55AD" w:rsidRPr="001E65EB" w:rsidRDefault="005C55AD" w:rsidP="002E4D78">
      <w:pPr>
        <w:spacing w:after="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5DAF0FBF" w14:textId="5823C0C9" w:rsidR="00A9112C" w:rsidRPr="001E65EB" w:rsidRDefault="005C55AD" w:rsidP="002E4D78">
      <w:pPr>
        <w:spacing w:after="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1E65EB">
        <w:rPr>
          <w:rFonts w:ascii="Arial" w:hAnsi="Arial" w:cs="Arial"/>
          <w:color w:val="244061" w:themeColor="accent1" w:themeShade="80"/>
          <w:sz w:val="24"/>
          <w:szCs w:val="24"/>
        </w:rPr>
        <w:t>You</w:t>
      </w:r>
      <w:r w:rsidR="00523841" w:rsidRPr="001E65EB">
        <w:rPr>
          <w:rFonts w:ascii="Arial" w:hAnsi="Arial" w:cs="Arial"/>
          <w:color w:val="244061" w:themeColor="accent1" w:themeShade="80"/>
          <w:sz w:val="24"/>
          <w:szCs w:val="24"/>
        </w:rPr>
        <w:t xml:space="preserve"> may appeal</w:t>
      </w:r>
      <w:r w:rsidRPr="001E65EB">
        <w:rPr>
          <w:rFonts w:ascii="Arial" w:hAnsi="Arial" w:cs="Arial"/>
          <w:color w:val="244061" w:themeColor="accent1" w:themeShade="80"/>
          <w:sz w:val="24"/>
          <w:szCs w:val="24"/>
        </w:rPr>
        <w:t xml:space="preserve"> </w:t>
      </w:r>
      <w:r w:rsidR="00523841" w:rsidRPr="001E65EB">
        <w:rPr>
          <w:rFonts w:ascii="Arial" w:hAnsi="Arial" w:cs="Arial"/>
          <w:color w:val="244061" w:themeColor="accent1" w:themeShade="80"/>
          <w:sz w:val="24"/>
          <w:szCs w:val="24"/>
        </w:rPr>
        <w:t xml:space="preserve">if </w:t>
      </w:r>
      <w:r w:rsidR="00325DCB" w:rsidRPr="001E65EB">
        <w:rPr>
          <w:rFonts w:ascii="Arial" w:hAnsi="Arial" w:cs="Arial"/>
          <w:color w:val="244061" w:themeColor="accent1" w:themeShade="80"/>
          <w:sz w:val="24"/>
          <w:szCs w:val="24"/>
        </w:rPr>
        <w:t>you</w:t>
      </w:r>
      <w:r w:rsidR="00523841" w:rsidRPr="001E65EB">
        <w:rPr>
          <w:rFonts w:ascii="Arial" w:hAnsi="Arial" w:cs="Arial"/>
          <w:color w:val="244061" w:themeColor="accent1" w:themeShade="80"/>
          <w:sz w:val="24"/>
          <w:szCs w:val="24"/>
        </w:rPr>
        <w:t xml:space="preserve"> feel </w:t>
      </w:r>
      <w:r w:rsidR="00325DCB" w:rsidRPr="001E65EB">
        <w:rPr>
          <w:rFonts w:ascii="Arial" w:hAnsi="Arial" w:cs="Arial"/>
          <w:color w:val="244061" w:themeColor="accent1" w:themeShade="80"/>
          <w:sz w:val="24"/>
          <w:szCs w:val="24"/>
        </w:rPr>
        <w:t>your grade</w:t>
      </w:r>
      <w:r w:rsidR="00523841" w:rsidRPr="001E65EB">
        <w:rPr>
          <w:rFonts w:ascii="Arial" w:hAnsi="Arial" w:cs="Arial"/>
          <w:color w:val="244061" w:themeColor="accent1" w:themeShade="80"/>
          <w:sz w:val="24"/>
          <w:szCs w:val="24"/>
        </w:rPr>
        <w:t xml:space="preserve"> is not representative of </w:t>
      </w:r>
      <w:r w:rsidR="00325DCB" w:rsidRPr="001E65EB">
        <w:rPr>
          <w:rFonts w:ascii="Arial" w:hAnsi="Arial" w:cs="Arial"/>
          <w:color w:val="244061" w:themeColor="accent1" w:themeShade="80"/>
          <w:sz w:val="24"/>
          <w:szCs w:val="24"/>
        </w:rPr>
        <w:t>your</w:t>
      </w:r>
      <w:r w:rsidR="00523841" w:rsidRPr="001E65EB">
        <w:rPr>
          <w:rFonts w:ascii="Arial" w:hAnsi="Arial" w:cs="Arial"/>
          <w:color w:val="244061" w:themeColor="accent1" w:themeShade="80"/>
          <w:sz w:val="24"/>
          <w:szCs w:val="24"/>
        </w:rPr>
        <w:t xml:space="preserve"> job role.</w:t>
      </w:r>
      <w:r w:rsidR="001D007D" w:rsidRPr="001E65EB">
        <w:rPr>
          <w:rFonts w:ascii="Arial" w:hAnsi="Arial" w:cs="Arial"/>
          <w:color w:val="244061" w:themeColor="accent1" w:themeShade="80"/>
          <w:sz w:val="24"/>
          <w:szCs w:val="24"/>
        </w:rPr>
        <w:t xml:space="preserve">  </w:t>
      </w:r>
      <w:r w:rsidR="0059502C" w:rsidRPr="001E65EB">
        <w:rPr>
          <w:rFonts w:ascii="Arial" w:hAnsi="Arial" w:cs="Arial"/>
          <w:color w:val="244061" w:themeColor="accent1" w:themeShade="80"/>
          <w:sz w:val="24"/>
          <w:szCs w:val="24"/>
        </w:rPr>
        <w:t>[</w:t>
      </w:r>
      <w:r w:rsidR="001D007D" w:rsidRPr="001E65EB">
        <w:rPr>
          <w:rFonts w:ascii="Arial" w:hAnsi="Arial" w:cs="Arial"/>
          <w:color w:val="244061" w:themeColor="accent1" w:themeShade="80"/>
          <w:sz w:val="24"/>
          <w:szCs w:val="24"/>
        </w:rPr>
        <w:t>Include details of who to appeal to here</w:t>
      </w:r>
      <w:r w:rsidR="0059502C" w:rsidRPr="001E65EB">
        <w:rPr>
          <w:rFonts w:ascii="Arial" w:hAnsi="Arial" w:cs="Arial"/>
          <w:color w:val="244061" w:themeColor="accent1" w:themeShade="80"/>
          <w:sz w:val="24"/>
          <w:szCs w:val="24"/>
        </w:rPr>
        <w:t>]</w:t>
      </w:r>
      <w:r w:rsidR="001D007D" w:rsidRPr="001E65EB">
        <w:rPr>
          <w:rFonts w:ascii="Arial" w:hAnsi="Arial" w:cs="Arial"/>
          <w:color w:val="244061" w:themeColor="accent1" w:themeShade="80"/>
          <w:sz w:val="24"/>
          <w:szCs w:val="24"/>
        </w:rPr>
        <w:t>.</w:t>
      </w:r>
    </w:p>
    <w:p w14:paraId="30557470" w14:textId="77777777" w:rsidR="00223D43" w:rsidRPr="001E65EB" w:rsidRDefault="00223D43" w:rsidP="002E4D78">
      <w:pPr>
        <w:spacing w:after="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37978C4C" w14:textId="262CA152" w:rsidR="00223D43" w:rsidRPr="001E65EB" w:rsidRDefault="00223D43" w:rsidP="002E4D78">
      <w:pPr>
        <w:spacing w:after="0" w:line="240" w:lineRule="auto"/>
        <w:rPr>
          <w:rFonts w:ascii="Arial" w:hAnsi="Arial" w:cs="Arial"/>
          <w:b/>
          <w:bCs/>
          <w:color w:val="244061" w:themeColor="accent1" w:themeShade="80"/>
          <w:sz w:val="24"/>
          <w:szCs w:val="24"/>
          <w:lang w:val="en-US"/>
        </w:rPr>
      </w:pPr>
      <w:r w:rsidRPr="001E65EB">
        <w:rPr>
          <w:rFonts w:ascii="Arial" w:hAnsi="Arial" w:cs="Arial"/>
          <w:b/>
          <w:bCs/>
          <w:color w:val="244061" w:themeColor="accent1" w:themeShade="80"/>
          <w:sz w:val="24"/>
          <w:szCs w:val="24"/>
          <w:lang w:val="en-US"/>
        </w:rPr>
        <w:t>Taking on additional responsibilities [Delete if not applicable]</w:t>
      </w:r>
    </w:p>
    <w:p w14:paraId="062F4BAF" w14:textId="77777777" w:rsidR="002E4D78" w:rsidRPr="001E65EB" w:rsidRDefault="002E4D78" w:rsidP="002E4D78">
      <w:pPr>
        <w:spacing w:after="0" w:line="240" w:lineRule="auto"/>
        <w:rPr>
          <w:rFonts w:ascii="Arial" w:hAnsi="Arial" w:cs="Arial"/>
          <w:b/>
          <w:bCs/>
          <w:color w:val="244061" w:themeColor="accent1" w:themeShade="80"/>
          <w:sz w:val="24"/>
          <w:szCs w:val="24"/>
          <w:lang w:val="en-US"/>
        </w:rPr>
      </w:pPr>
    </w:p>
    <w:p w14:paraId="26D5F8FC" w14:textId="27FE692C" w:rsidR="00A9112C" w:rsidRPr="001E65EB" w:rsidRDefault="00223D43" w:rsidP="002E4D78">
      <w:pPr>
        <w:spacing w:after="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1E65EB">
        <w:rPr>
          <w:rFonts w:ascii="Arial" w:hAnsi="Arial" w:cs="Arial"/>
          <w:color w:val="244061" w:themeColor="accent1" w:themeShade="80"/>
          <w:sz w:val="24"/>
          <w:szCs w:val="24"/>
          <w:lang w:val="en-US"/>
        </w:rPr>
        <w:t>If a member of staff is required to take on substantially more responsibility for a long period of time, we may offer a monthly allowance for the relevant period.</w:t>
      </w:r>
    </w:p>
    <w:p w14:paraId="491783EB" w14:textId="77777777" w:rsidR="002E4D78" w:rsidRPr="001E65EB" w:rsidRDefault="002E4D78" w:rsidP="002E4D78">
      <w:pPr>
        <w:spacing w:after="0" w:line="240" w:lineRule="auto"/>
        <w:rPr>
          <w:rFonts w:ascii="Arial" w:hAnsi="Arial" w:cs="Arial"/>
          <w:b/>
          <w:bCs/>
          <w:color w:val="244061" w:themeColor="accent1" w:themeShade="80"/>
          <w:sz w:val="24"/>
          <w:szCs w:val="24"/>
        </w:rPr>
      </w:pPr>
    </w:p>
    <w:p w14:paraId="15DDC979" w14:textId="12650903" w:rsidR="00B13E8F" w:rsidRPr="001E65EB" w:rsidRDefault="00B13E8F" w:rsidP="002E4D78">
      <w:pPr>
        <w:spacing w:after="0" w:line="240" w:lineRule="auto"/>
        <w:rPr>
          <w:rFonts w:ascii="Arial" w:hAnsi="Arial" w:cs="Arial"/>
          <w:b/>
          <w:bCs/>
          <w:color w:val="244061" w:themeColor="accent1" w:themeShade="80"/>
          <w:sz w:val="24"/>
          <w:szCs w:val="24"/>
        </w:rPr>
      </w:pPr>
      <w:r w:rsidRPr="001E65EB">
        <w:rPr>
          <w:rFonts w:ascii="Arial" w:hAnsi="Arial" w:cs="Arial"/>
          <w:b/>
          <w:bCs/>
          <w:color w:val="244061" w:themeColor="accent1" w:themeShade="80"/>
          <w:sz w:val="24"/>
          <w:szCs w:val="24"/>
        </w:rPr>
        <w:t>Pay scale</w:t>
      </w:r>
    </w:p>
    <w:p w14:paraId="4781B646" w14:textId="77777777" w:rsidR="00B13E8F" w:rsidRPr="001E65EB" w:rsidRDefault="00B13E8F" w:rsidP="002E4D78">
      <w:pPr>
        <w:spacing w:after="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1A083CE2" w14:textId="300C0E32" w:rsidR="00B13E8F" w:rsidRPr="001E65EB" w:rsidRDefault="00B13E8F" w:rsidP="002E4D78">
      <w:pPr>
        <w:spacing w:after="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1E65EB">
        <w:rPr>
          <w:rFonts w:ascii="Arial" w:hAnsi="Arial" w:cs="Arial"/>
          <w:color w:val="244061" w:themeColor="accent1" w:themeShade="80"/>
          <w:sz w:val="24"/>
          <w:szCs w:val="24"/>
        </w:rPr>
        <w:t>The salaries attached to each grade are as follows</w:t>
      </w:r>
      <w:r w:rsidR="00755DFF" w:rsidRPr="001E65EB">
        <w:rPr>
          <w:rFonts w:ascii="Arial" w:hAnsi="Arial" w:cs="Arial"/>
          <w:color w:val="244061" w:themeColor="accent1" w:themeShade="80"/>
          <w:sz w:val="24"/>
          <w:szCs w:val="24"/>
        </w:rPr>
        <w:t xml:space="preserve"> </w:t>
      </w:r>
      <w:r w:rsidR="00755DFF" w:rsidRPr="001E65EB">
        <w:rPr>
          <w:rFonts w:ascii="Arial" w:hAnsi="Arial" w:cs="Arial"/>
          <w:color w:val="244061" w:themeColor="accent1" w:themeShade="80"/>
          <w:sz w:val="24"/>
          <w:szCs w:val="24"/>
          <w:highlight w:val="yellow"/>
        </w:rPr>
        <w:t>(you could include increments within each grade e.g. min, mid</w:t>
      </w:r>
      <w:r w:rsidR="002D6E46">
        <w:rPr>
          <w:rFonts w:ascii="Arial" w:hAnsi="Arial" w:cs="Arial"/>
          <w:color w:val="244061" w:themeColor="accent1" w:themeShade="80"/>
          <w:sz w:val="24"/>
          <w:szCs w:val="24"/>
          <w:highlight w:val="yellow"/>
        </w:rPr>
        <w:t xml:space="preserve">, </w:t>
      </w:r>
      <w:r w:rsidR="00755DFF" w:rsidRPr="001E65EB">
        <w:rPr>
          <w:rFonts w:ascii="Arial" w:hAnsi="Arial" w:cs="Arial"/>
          <w:color w:val="244061" w:themeColor="accent1" w:themeShade="80"/>
          <w:sz w:val="24"/>
          <w:szCs w:val="24"/>
          <w:highlight w:val="yellow"/>
        </w:rPr>
        <w:t>max)</w:t>
      </w:r>
      <w:r w:rsidRPr="001E65EB">
        <w:rPr>
          <w:rFonts w:ascii="Arial" w:hAnsi="Arial" w:cs="Arial"/>
          <w:color w:val="244061" w:themeColor="accent1" w:themeShade="80"/>
          <w:sz w:val="24"/>
          <w:szCs w:val="24"/>
          <w:highlight w:val="yellow"/>
        </w:rPr>
        <w:t>:</w:t>
      </w:r>
    </w:p>
    <w:p w14:paraId="4DC506C1" w14:textId="77777777" w:rsidR="00B13E8F" w:rsidRPr="001E65EB" w:rsidRDefault="00B13E8F" w:rsidP="00355765">
      <w:pPr>
        <w:spacing w:after="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E65EB" w:rsidRPr="001E65EB" w14:paraId="55ACE9EB" w14:textId="77777777" w:rsidTr="00B13E8F">
        <w:tc>
          <w:tcPr>
            <w:tcW w:w="4508" w:type="dxa"/>
          </w:tcPr>
          <w:p w14:paraId="7F62125F" w14:textId="065A99EF" w:rsidR="00B13E8F" w:rsidRPr="001E65EB" w:rsidRDefault="00B13E8F" w:rsidP="00355765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24"/>
                <w:szCs w:val="24"/>
              </w:rPr>
            </w:pPr>
            <w:r w:rsidRPr="001E65EB">
              <w:rPr>
                <w:rFonts w:ascii="Arial" w:hAnsi="Arial" w:cs="Arial"/>
                <w:color w:val="244061" w:themeColor="accent1" w:themeShade="80"/>
                <w:sz w:val="24"/>
                <w:szCs w:val="24"/>
              </w:rPr>
              <w:t>Grade</w:t>
            </w:r>
          </w:p>
        </w:tc>
        <w:tc>
          <w:tcPr>
            <w:tcW w:w="4508" w:type="dxa"/>
          </w:tcPr>
          <w:p w14:paraId="7067B58E" w14:textId="1AA19F58" w:rsidR="00B13E8F" w:rsidRPr="001E65EB" w:rsidRDefault="00B13E8F" w:rsidP="00355765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24"/>
                <w:szCs w:val="24"/>
              </w:rPr>
            </w:pPr>
            <w:r w:rsidRPr="001E65EB">
              <w:rPr>
                <w:rFonts w:ascii="Arial" w:hAnsi="Arial" w:cs="Arial"/>
                <w:color w:val="244061" w:themeColor="accent1" w:themeShade="80"/>
                <w:sz w:val="24"/>
                <w:szCs w:val="24"/>
              </w:rPr>
              <w:t>Salary</w:t>
            </w:r>
          </w:p>
        </w:tc>
      </w:tr>
      <w:tr w:rsidR="001E65EB" w:rsidRPr="001E65EB" w14:paraId="653EFC2A" w14:textId="77777777" w:rsidTr="00B13E8F">
        <w:tc>
          <w:tcPr>
            <w:tcW w:w="4508" w:type="dxa"/>
          </w:tcPr>
          <w:p w14:paraId="5293A905" w14:textId="40C9AE61" w:rsidR="00B13E8F" w:rsidRPr="001E65EB" w:rsidRDefault="00B13E8F" w:rsidP="00355765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24"/>
                <w:szCs w:val="24"/>
              </w:rPr>
            </w:pPr>
            <w:r w:rsidRPr="001E65EB">
              <w:rPr>
                <w:rFonts w:ascii="Arial" w:hAnsi="Arial" w:cs="Arial"/>
                <w:color w:val="244061" w:themeColor="accent1" w:themeShade="80"/>
                <w:sz w:val="24"/>
                <w:szCs w:val="24"/>
              </w:rPr>
              <w:t>Grade 3</w:t>
            </w:r>
          </w:p>
        </w:tc>
        <w:tc>
          <w:tcPr>
            <w:tcW w:w="4508" w:type="dxa"/>
          </w:tcPr>
          <w:p w14:paraId="05C8039B" w14:textId="1433A8AA" w:rsidR="00B13E8F" w:rsidRPr="001E65EB" w:rsidRDefault="00B13E8F" w:rsidP="00355765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24"/>
                <w:szCs w:val="24"/>
              </w:rPr>
            </w:pPr>
            <w:r w:rsidRPr="001E65EB">
              <w:rPr>
                <w:rFonts w:ascii="Arial" w:hAnsi="Arial" w:cs="Arial"/>
                <w:color w:val="244061" w:themeColor="accent1" w:themeShade="80"/>
                <w:sz w:val="24"/>
                <w:szCs w:val="24"/>
              </w:rPr>
              <w:t>£</w:t>
            </w:r>
          </w:p>
        </w:tc>
      </w:tr>
      <w:tr w:rsidR="001E65EB" w:rsidRPr="001E65EB" w14:paraId="6E885435" w14:textId="77777777" w:rsidTr="00B13E8F">
        <w:tc>
          <w:tcPr>
            <w:tcW w:w="4508" w:type="dxa"/>
          </w:tcPr>
          <w:p w14:paraId="3C5CD390" w14:textId="71310EE1" w:rsidR="00B13E8F" w:rsidRPr="001E65EB" w:rsidRDefault="00B13E8F" w:rsidP="00355765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24"/>
                <w:szCs w:val="24"/>
              </w:rPr>
            </w:pPr>
            <w:r w:rsidRPr="001E65EB">
              <w:rPr>
                <w:rFonts w:ascii="Arial" w:hAnsi="Arial" w:cs="Arial"/>
                <w:color w:val="244061" w:themeColor="accent1" w:themeShade="80"/>
                <w:sz w:val="24"/>
                <w:szCs w:val="24"/>
              </w:rPr>
              <w:t>Grade 2</w:t>
            </w:r>
          </w:p>
        </w:tc>
        <w:tc>
          <w:tcPr>
            <w:tcW w:w="4508" w:type="dxa"/>
          </w:tcPr>
          <w:p w14:paraId="502D2243" w14:textId="0214B24C" w:rsidR="00B13E8F" w:rsidRPr="001E65EB" w:rsidRDefault="00B13E8F" w:rsidP="00355765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24"/>
                <w:szCs w:val="24"/>
              </w:rPr>
            </w:pPr>
            <w:r w:rsidRPr="001E65EB">
              <w:rPr>
                <w:rFonts w:ascii="Arial" w:hAnsi="Arial" w:cs="Arial"/>
                <w:color w:val="244061" w:themeColor="accent1" w:themeShade="80"/>
                <w:sz w:val="24"/>
                <w:szCs w:val="24"/>
              </w:rPr>
              <w:t>£</w:t>
            </w:r>
          </w:p>
        </w:tc>
      </w:tr>
      <w:tr w:rsidR="001E65EB" w:rsidRPr="001E65EB" w14:paraId="20F87E30" w14:textId="77777777" w:rsidTr="00B13E8F">
        <w:tc>
          <w:tcPr>
            <w:tcW w:w="4508" w:type="dxa"/>
          </w:tcPr>
          <w:p w14:paraId="7F13565C" w14:textId="3A99F582" w:rsidR="00B13E8F" w:rsidRPr="001E65EB" w:rsidRDefault="00B13E8F" w:rsidP="00355765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24"/>
                <w:szCs w:val="24"/>
              </w:rPr>
            </w:pPr>
            <w:r w:rsidRPr="001E65EB">
              <w:rPr>
                <w:rFonts w:ascii="Arial" w:hAnsi="Arial" w:cs="Arial"/>
                <w:color w:val="244061" w:themeColor="accent1" w:themeShade="80"/>
                <w:sz w:val="24"/>
                <w:szCs w:val="24"/>
              </w:rPr>
              <w:t>Grade 1</w:t>
            </w:r>
          </w:p>
        </w:tc>
        <w:tc>
          <w:tcPr>
            <w:tcW w:w="4508" w:type="dxa"/>
          </w:tcPr>
          <w:p w14:paraId="23E4F0D9" w14:textId="3F6C5DC9" w:rsidR="00B13E8F" w:rsidRPr="001E65EB" w:rsidRDefault="00B13E8F" w:rsidP="00355765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24"/>
                <w:szCs w:val="24"/>
              </w:rPr>
            </w:pPr>
            <w:r w:rsidRPr="001E65EB">
              <w:rPr>
                <w:rFonts w:ascii="Arial" w:hAnsi="Arial" w:cs="Arial"/>
                <w:color w:val="244061" w:themeColor="accent1" w:themeShade="80"/>
                <w:sz w:val="24"/>
                <w:szCs w:val="24"/>
              </w:rPr>
              <w:t>£</w:t>
            </w:r>
          </w:p>
        </w:tc>
      </w:tr>
    </w:tbl>
    <w:p w14:paraId="67265520" w14:textId="77777777" w:rsidR="00B13E8F" w:rsidRPr="001E65EB" w:rsidRDefault="00B13E8F" w:rsidP="00355765">
      <w:pPr>
        <w:spacing w:after="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105DECE7" w14:textId="5F165CBD" w:rsidR="00D72EFB" w:rsidRPr="001E65EB" w:rsidRDefault="00325DCB" w:rsidP="00355765">
      <w:pPr>
        <w:pStyle w:val="Customisabledocumentheading"/>
        <w:rPr>
          <w:color w:val="244061" w:themeColor="accent1" w:themeShade="80"/>
          <w:sz w:val="24"/>
          <w:szCs w:val="24"/>
        </w:rPr>
      </w:pPr>
      <w:r w:rsidRPr="001E65EB">
        <w:rPr>
          <w:color w:val="244061" w:themeColor="accent1" w:themeShade="80"/>
          <w:sz w:val="24"/>
          <w:szCs w:val="24"/>
        </w:rPr>
        <w:t>Pay</w:t>
      </w:r>
      <w:r w:rsidR="006E3B9F" w:rsidRPr="001E65EB">
        <w:rPr>
          <w:color w:val="244061" w:themeColor="accent1" w:themeShade="80"/>
          <w:sz w:val="24"/>
          <w:szCs w:val="24"/>
        </w:rPr>
        <w:t xml:space="preserve"> review</w:t>
      </w:r>
      <w:r w:rsidR="002E4D78" w:rsidRPr="001E65EB">
        <w:rPr>
          <w:color w:val="244061" w:themeColor="accent1" w:themeShade="80"/>
          <w:sz w:val="24"/>
          <w:szCs w:val="24"/>
        </w:rPr>
        <w:t xml:space="preserve"> – delete if not applicable</w:t>
      </w:r>
    </w:p>
    <w:p w14:paraId="0CA05B1F" w14:textId="667AF3EF" w:rsidR="00325DCB" w:rsidRPr="001E65EB" w:rsidRDefault="00341170" w:rsidP="00355765">
      <w:pPr>
        <w:spacing w:after="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1E65EB">
        <w:rPr>
          <w:rFonts w:ascii="Arial" w:hAnsi="Arial" w:cs="Arial"/>
          <w:color w:val="244061" w:themeColor="accent1" w:themeShade="80"/>
          <w:sz w:val="24"/>
          <w:szCs w:val="24"/>
        </w:rPr>
        <w:t>We</w:t>
      </w:r>
      <w:r w:rsidR="00D72EFB" w:rsidRPr="001E65EB">
        <w:rPr>
          <w:rFonts w:ascii="Arial" w:hAnsi="Arial" w:cs="Arial"/>
          <w:color w:val="244061" w:themeColor="accent1" w:themeShade="80"/>
          <w:sz w:val="24"/>
          <w:szCs w:val="24"/>
        </w:rPr>
        <w:t xml:space="preserve"> review </w:t>
      </w:r>
      <w:r w:rsidRPr="001E65EB">
        <w:rPr>
          <w:rFonts w:ascii="Arial" w:hAnsi="Arial" w:cs="Arial"/>
          <w:color w:val="244061" w:themeColor="accent1" w:themeShade="80"/>
          <w:sz w:val="24"/>
          <w:szCs w:val="24"/>
        </w:rPr>
        <w:t>our</w:t>
      </w:r>
      <w:r w:rsidR="00D72EFB" w:rsidRPr="001E65EB">
        <w:rPr>
          <w:rFonts w:ascii="Arial" w:hAnsi="Arial" w:cs="Arial"/>
          <w:color w:val="244061" w:themeColor="accent1" w:themeShade="80"/>
          <w:sz w:val="24"/>
          <w:szCs w:val="24"/>
        </w:rPr>
        <w:t xml:space="preserve"> pay each year </w:t>
      </w:r>
      <w:r w:rsidR="00325DCB" w:rsidRPr="001E65EB">
        <w:rPr>
          <w:rFonts w:ascii="Arial" w:eastAsia="Times New Roman" w:hAnsi="Arial" w:cs="Arial"/>
          <w:color w:val="244061" w:themeColor="accent1" w:themeShade="80"/>
          <w:sz w:val="24"/>
          <w:szCs w:val="24"/>
          <w:lang w:eastAsia="en-GB"/>
        </w:rPr>
        <w:t xml:space="preserve">to ensure our salaries continue to reflect market rates and </w:t>
      </w:r>
      <w:r w:rsidR="009F1D92" w:rsidRPr="001E65EB">
        <w:rPr>
          <w:rFonts w:ascii="Arial" w:eastAsia="Times New Roman" w:hAnsi="Arial" w:cs="Arial"/>
          <w:color w:val="244061" w:themeColor="accent1" w:themeShade="80"/>
          <w:sz w:val="24"/>
          <w:szCs w:val="24"/>
          <w:lang w:eastAsia="en-GB"/>
        </w:rPr>
        <w:t>are</w:t>
      </w:r>
      <w:r w:rsidR="00325DCB" w:rsidRPr="001E65EB">
        <w:rPr>
          <w:rFonts w:ascii="Arial" w:eastAsia="Times New Roman" w:hAnsi="Arial" w:cs="Arial"/>
          <w:color w:val="244061" w:themeColor="accent1" w:themeShade="80"/>
          <w:sz w:val="24"/>
          <w:szCs w:val="24"/>
          <w:lang w:eastAsia="en-GB"/>
        </w:rPr>
        <w:t xml:space="preserve"> fair relative to other jobs in the organisation.</w:t>
      </w:r>
    </w:p>
    <w:p w14:paraId="710EBE9A" w14:textId="77777777" w:rsidR="00325DCB" w:rsidRPr="001E65EB" w:rsidRDefault="00325DCB" w:rsidP="00355765">
      <w:pPr>
        <w:spacing w:after="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00FA54FA" w14:textId="002C7A36" w:rsidR="00D72EFB" w:rsidRPr="001E65EB" w:rsidRDefault="00325DCB" w:rsidP="00355765">
      <w:pPr>
        <w:spacing w:after="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1E65EB">
        <w:rPr>
          <w:rFonts w:ascii="Arial" w:hAnsi="Arial" w:cs="Arial"/>
          <w:color w:val="244061" w:themeColor="accent1" w:themeShade="80"/>
          <w:sz w:val="24"/>
          <w:szCs w:val="24"/>
        </w:rPr>
        <w:t>Our pay reviews</w:t>
      </w:r>
      <w:r w:rsidR="00D72EFB" w:rsidRPr="001E65EB">
        <w:rPr>
          <w:rFonts w:ascii="Arial" w:hAnsi="Arial" w:cs="Arial"/>
          <w:color w:val="244061" w:themeColor="accent1" w:themeShade="80"/>
          <w:sz w:val="24"/>
          <w:szCs w:val="24"/>
        </w:rPr>
        <w:t xml:space="preserve"> take effect on</w:t>
      </w:r>
      <w:r w:rsidR="006E3B9F" w:rsidRPr="001E65EB">
        <w:rPr>
          <w:rFonts w:ascii="Arial" w:hAnsi="Arial" w:cs="Arial"/>
          <w:color w:val="244061" w:themeColor="accent1" w:themeShade="80"/>
          <w:sz w:val="24"/>
          <w:szCs w:val="24"/>
        </w:rPr>
        <w:t xml:space="preserve"> </w:t>
      </w:r>
      <w:r w:rsidR="006E3B9F" w:rsidRPr="001E65EB">
        <w:rPr>
          <w:rFonts w:ascii="Arial" w:hAnsi="Arial" w:cs="Arial"/>
          <w:iCs/>
          <w:color w:val="244061" w:themeColor="accent1" w:themeShade="80"/>
          <w:sz w:val="24"/>
          <w:szCs w:val="24"/>
        </w:rPr>
        <w:t xml:space="preserve">[insert date </w:t>
      </w:r>
      <w:r w:rsidR="002D6E46" w:rsidRPr="001E65EB">
        <w:rPr>
          <w:rFonts w:ascii="Arial" w:hAnsi="Arial" w:cs="Arial"/>
          <w:iCs/>
          <w:color w:val="244061" w:themeColor="accent1" w:themeShade="80"/>
          <w:sz w:val="24"/>
          <w:szCs w:val="24"/>
        </w:rPr>
        <w:t>e.g.</w:t>
      </w:r>
      <w:r w:rsidR="006E3B9F" w:rsidRPr="001E65EB">
        <w:rPr>
          <w:rFonts w:ascii="Arial" w:hAnsi="Arial" w:cs="Arial"/>
          <w:iCs/>
          <w:color w:val="244061" w:themeColor="accent1" w:themeShade="80"/>
          <w:sz w:val="24"/>
          <w:szCs w:val="24"/>
        </w:rPr>
        <w:t xml:space="preserve"> 1 April]</w:t>
      </w:r>
      <w:r w:rsidR="00D72EFB" w:rsidRPr="001E65EB">
        <w:rPr>
          <w:rFonts w:ascii="Arial" w:hAnsi="Arial" w:cs="Arial"/>
          <w:color w:val="244061" w:themeColor="accent1" w:themeShade="80"/>
          <w:sz w:val="24"/>
          <w:szCs w:val="24"/>
        </w:rPr>
        <w:t xml:space="preserve"> each year. </w:t>
      </w:r>
    </w:p>
    <w:p w14:paraId="2F7C4704" w14:textId="77777777" w:rsidR="00D72EFB" w:rsidRPr="001E65EB" w:rsidRDefault="00D72EFB" w:rsidP="00355765">
      <w:pPr>
        <w:spacing w:after="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7E560AD8" w14:textId="4A75391A" w:rsidR="00D72EFB" w:rsidRPr="001E65EB" w:rsidRDefault="00D72EFB" w:rsidP="00355765">
      <w:pPr>
        <w:spacing w:after="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1E65EB">
        <w:rPr>
          <w:rFonts w:ascii="Arial" w:hAnsi="Arial" w:cs="Arial"/>
          <w:color w:val="244061" w:themeColor="accent1" w:themeShade="80"/>
          <w:sz w:val="24"/>
          <w:szCs w:val="24"/>
        </w:rPr>
        <w:t xml:space="preserve">Pay grades are funded from </w:t>
      </w:r>
      <w:r w:rsidR="00341170" w:rsidRPr="001E65EB">
        <w:rPr>
          <w:rFonts w:ascii="Arial" w:hAnsi="Arial" w:cs="Arial"/>
          <w:color w:val="244061" w:themeColor="accent1" w:themeShade="80"/>
          <w:sz w:val="24"/>
          <w:szCs w:val="24"/>
        </w:rPr>
        <w:t>our</w:t>
      </w:r>
      <w:r w:rsidRPr="001E65EB">
        <w:rPr>
          <w:rFonts w:ascii="Arial" w:hAnsi="Arial" w:cs="Arial"/>
          <w:color w:val="244061" w:themeColor="accent1" w:themeShade="80"/>
          <w:sz w:val="24"/>
          <w:szCs w:val="24"/>
        </w:rPr>
        <w:t xml:space="preserve"> annual budget and the review </w:t>
      </w:r>
      <w:r w:rsidR="00744FC0" w:rsidRPr="001E65EB">
        <w:rPr>
          <w:rFonts w:ascii="Arial" w:hAnsi="Arial" w:cs="Arial"/>
          <w:color w:val="244061" w:themeColor="accent1" w:themeShade="80"/>
          <w:sz w:val="24"/>
          <w:szCs w:val="24"/>
        </w:rPr>
        <w:t>considers</w:t>
      </w:r>
      <w:r w:rsidRPr="001E65EB">
        <w:rPr>
          <w:rFonts w:ascii="Arial" w:hAnsi="Arial" w:cs="Arial"/>
          <w:color w:val="244061" w:themeColor="accent1" w:themeShade="80"/>
          <w:sz w:val="24"/>
          <w:szCs w:val="24"/>
        </w:rPr>
        <w:t xml:space="preserve"> market changes, both locally and nationally. Industry pay data is </w:t>
      </w:r>
      <w:r w:rsidR="00744FC0" w:rsidRPr="001E65EB">
        <w:rPr>
          <w:rFonts w:ascii="Arial" w:hAnsi="Arial" w:cs="Arial"/>
          <w:color w:val="244061" w:themeColor="accent1" w:themeShade="80"/>
          <w:sz w:val="24"/>
          <w:szCs w:val="24"/>
        </w:rPr>
        <w:t>considered</w:t>
      </w:r>
      <w:r w:rsidRPr="001E65EB">
        <w:rPr>
          <w:rFonts w:ascii="Arial" w:hAnsi="Arial" w:cs="Arial"/>
          <w:color w:val="244061" w:themeColor="accent1" w:themeShade="80"/>
          <w:sz w:val="24"/>
          <w:szCs w:val="24"/>
        </w:rPr>
        <w:t xml:space="preserve"> as part of the review along with </w:t>
      </w:r>
      <w:r w:rsidR="00325DCB" w:rsidRPr="001E65EB">
        <w:rPr>
          <w:rFonts w:ascii="Arial" w:hAnsi="Arial" w:cs="Arial"/>
          <w:color w:val="244061" w:themeColor="accent1" w:themeShade="80"/>
          <w:sz w:val="24"/>
          <w:szCs w:val="24"/>
        </w:rPr>
        <w:t>affordability and sustainability.</w:t>
      </w:r>
    </w:p>
    <w:p w14:paraId="21D60306" w14:textId="77777777" w:rsidR="00714529" w:rsidRPr="001E65EB" w:rsidRDefault="00714529" w:rsidP="00355765">
      <w:pPr>
        <w:pStyle w:val="Customisabledocumentheading"/>
        <w:rPr>
          <w:color w:val="244061" w:themeColor="accent1" w:themeShade="80"/>
          <w:sz w:val="24"/>
          <w:szCs w:val="24"/>
        </w:rPr>
      </w:pPr>
    </w:p>
    <w:p w14:paraId="01D3E57A" w14:textId="58E9F12C" w:rsidR="002E4D78" w:rsidRPr="001E65EB" w:rsidRDefault="00325DCB" w:rsidP="00355765">
      <w:pPr>
        <w:pStyle w:val="Customisabledocumentheading"/>
        <w:rPr>
          <w:color w:val="244061" w:themeColor="accent1" w:themeShade="80"/>
          <w:sz w:val="24"/>
          <w:szCs w:val="24"/>
        </w:rPr>
      </w:pPr>
      <w:r w:rsidRPr="001E65EB">
        <w:rPr>
          <w:color w:val="244061" w:themeColor="accent1" w:themeShade="80"/>
          <w:sz w:val="24"/>
          <w:szCs w:val="24"/>
        </w:rPr>
        <w:t>Payment of s</w:t>
      </w:r>
      <w:r w:rsidR="00523841" w:rsidRPr="001E65EB">
        <w:rPr>
          <w:color w:val="244061" w:themeColor="accent1" w:themeShade="80"/>
          <w:sz w:val="24"/>
          <w:szCs w:val="24"/>
        </w:rPr>
        <w:t>alary</w:t>
      </w:r>
    </w:p>
    <w:p w14:paraId="4701D84C" w14:textId="50BD1B7A" w:rsidR="00371A43" w:rsidRPr="001E65EB" w:rsidRDefault="00523841" w:rsidP="00355765">
      <w:pPr>
        <w:pStyle w:val="Customisabledocumentheading"/>
        <w:rPr>
          <w:color w:val="244061" w:themeColor="accent1" w:themeShade="80"/>
          <w:sz w:val="24"/>
          <w:szCs w:val="24"/>
        </w:rPr>
      </w:pPr>
      <w:r w:rsidRPr="001E65EB">
        <w:rPr>
          <w:color w:val="244061" w:themeColor="accent1" w:themeShade="80"/>
          <w:sz w:val="24"/>
          <w:szCs w:val="24"/>
        </w:rPr>
        <w:t xml:space="preserve"> </w:t>
      </w:r>
    </w:p>
    <w:p w14:paraId="76EF08B5" w14:textId="699C4973" w:rsidR="00523841" w:rsidRPr="001E65EB" w:rsidRDefault="00325DCB" w:rsidP="00355765">
      <w:pPr>
        <w:spacing w:after="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1E65EB">
        <w:rPr>
          <w:rFonts w:ascii="Arial" w:hAnsi="Arial" w:cs="Arial"/>
          <w:color w:val="244061" w:themeColor="accent1" w:themeShade="80"/>
          <w:sz w:val="24"/>
          <w:szCs w:val="24"/>
        </w:rPr>
        <w:t>You will be paid</w:t>
      </w:r>
      <w:r w:rsidR="006E3B9F" w:rsidRPr="001E65EB">
        <w:rPr>
          <w:rFonts w:ascii="Arial" w:hAnsi="Arial" w:cs="Arial"/>
          <w:color w:val="244061" w:themeColor="accent1" w:themeShade="80"/>
          <w:sz w:val="24"/>
          <w:szCs w:val="24"/>
        </w:rPr>
        <w:t xml:space="preserve"> each month, in arrears</w:t>
      </w:r>
      <w:r w:rsidR="00523841" w:rsidRPr="001E65EB">
        <w:rPr>
          <w:rFonts w:ascii="Arial" w:hAnsi="Arial" w:cs="Arial"/>
          <w:color w:val="244061" w:themeColor="accent1" w:themeShade="80"/>
          <w:sz w:val="24"/>
          <w:szCs w:val="24"/>
        </w:rPr>
        <w:t>, by direct credit transfer</w:t>
      </w:r>
      <w:r w:rsidR="006E3B9F" w:rsidRPr="001E65EB">
        <w:rPr>
          <w:rFonts w:ascii="Arial" w:hAnsi="Arial" w:cs="Arial"/>
          <w:color w:val="244061" w:themeColor="accent1" w:themeShade="80"/>
          <w:sz w:val="24"/>
          <w:szCs w:val="24"/>
        </w:rPr>
        <w:t xml:space="preserve"> with payment taking place</w:t>
      </w:r>
      <w:r w:rsidR="00523841" w:rsidRPr="001E65EB">
        <w:rPr>
          <w:rFonts w:ascii="Arial" w:hAnsi="Arial" w:cs="Arial"/>
          <w:color w:val="244061" w:themeColor="accent1" w:themeShade="80"/>
          <w:sz w:val="24"/>
          <w:szCs w:val="24"/>
        </w:rPr>
        <w:t xml:space="preserve"> </w:t>
      </w:r>
      <w:r w:rsidR="006E3B9F" w:rsidRPr="001E65EB">
        <w:rPr>
          <w:rFonts w:ascii="Arial" w:hAnsi="Arial" w:cs="Arial"/>
          <w:color w:val="244061" w:themeColor="accent1" w:themeShade="80"/>
          <w:sz w:val="24"/>
          <w:szCs w:val="24"/>
        </w:rPr>
        <w:t xml:space="preserve">by </w:t>
      </w:r>
      <w:r w:rsidR="006E3B9F" w:rsidRPr="002D6E46">
        <w:rPr>
          <w:rFonts w:ascii="Arial" w:hAnsi="Arial" w:cs="Arial"/>
          <w:iCs/>
          <w:color w:val="244061" w:themeColor="accent1" w:themeShade="80"/>
          <w:sz w:val="24"/>
          <w:szCs w:val="24"/>
        </w:rPr>
        <w:t xml:space="preserve">[insert date] </w:t>
      </w:r>
      <w:r w:rsidR="006E3B9F" w:rsidRPr="001E65EB">
        <w:rPr>
          <w:rFonts w:ascii="Arial" w:hAnsi="Arial" w:cs="Arial"/>
          <w:color w:val="244061" w:themeColor="accent1" w:themeShade="80"/>
          <w:sz w:val="24"/>
          <w:szCs w:val="24"/>
        </w:rPr>
        <w:t>of each month</w:t>
      </w:r>
      <w:r w:rsidR="00341170" w:rsidRPr="001E65EB">
        <w:rPr>
          <w:rFonts w:ascii="Arial" w:hAnsi="Arial" w:cs="Arial"/>
          <w:color w:val="244061" w:themeColor="accent1" w:themeShade="80"/>
          <w:sz w:val="24"/>
          <w:szCs w:val="24"/>
        </w:rPr>
        <w:t>.</w:t>
      </w:r>
    </w:p>
    <w:p w14:paraId="3C0BC0C2" w14:textId="77777777" w:rsidR="00523841" w:rsidRPr="001E65EB" w:rsidRDefault="00523841" w:rsidP="00355765">
      <w:pPr>
        <w:spacing w:after="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654E5082" w14:textId="1F311606" w:rsidR="00523841" w:rsidRPr="001E65EB" w:rsidRDefault="00523841" w:rsidP="00355765">
      <w:pPr>
        <w:spacing w:after="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1E65EB">
        <w:rPr>
          <w:rFonts w:ascii="Arial" w:hAnsi="Arial" w:cs="Arial"/>
          <w:color w:val="244061" w:themeColor="accent1" w:themeShade="80"/>
          <w:sz w:val="24"/>
          <w:szCs w:val="24"/>
        </w:rPr>
        <w:t>The payment is calculated as one-</w:t>
      </w:r>
      <w:r w:rsidR="00A13904" w:rsidRPr="001E65EB">
        <w:rPr>
          <w:rFonts w:ascii="Arial" w:hAnsi="Arial" w:cs="Arial"/>
          <w:color w:val="244061" w:themeColor="accent1" w:themeShade="80"/>
          <w:sz w:val="24"/>
          <w:szCs w:val="24"/>
        </w:rPr>
        <w:t>twelfth</w:t>
      </w:r>
      <w:r w:rsidR="00371A43" w:rsidRPr="001E65EB">
        <w:rPr>
          <w:rFonts w:ascii="Arial" w:hAnsi="Arial" w:cs="Arial"/>
          <w:color w:val="244061" w:themeColor="accent1" w:themeShade="80"/>
          <w:sz w:val="24"/>
          <w:szCs w:val="24"/>
        </w:rPr>
        <w:t xml:space="preserve"> </w:t>
      </w:r>
      <w:r w:rsidRPr="001E65EB">
        <w:rPr>
          <w:rFonts w:ascii="Arial" w:hAnsi="Arial" w:cs="Arial"/>
          <w:color w:val="244061" w:themeColor="accent1" w:themeShade="80"/>
          <w:sz w:val="24"/>
          <w:szCs w:val="24"/>
        </w:rPr>
        <w:t xml:space="preserve">of annual salary, less tax, national insurance, pension and any other deductions, which will be detailed on </w:t>
      </w:r>
      <w:r w:rsidR="00325DCB" w:rsidRPr="001E65EB">
        <w:rPr>
          <w:rFonts w:ascii="Arial" w:hAnsi="Arial" w:cs="Arial"/>
          <w:color w:val="244061" w:themeColor="accent1" w:themeShade="80"/>
          <w:sz w:val="24"/>
          <w:szCs w:val="24"/>
        </w:rPr>
        <w:t>your</w:t>
      </w:r>
      <w:r w:rsidRPr="001E65EB">
        <w:rPr>
          <w:rFonts w:ascii="Arial" w:hAnsi="Arial" w:cs="Arial"/>
          <w:color w:val="244061" w:themeColor="accent1" w:themeShade="80"/>
          <w:sz w:val="24"/>
          <w:szCs w:val="24"/>
        </w:rPr>
        <w:t xml:space="preserve"> pay slip. </w:t>
      </w:r>
    </w:p>
    <w:p w14:paraId="466C74B3" w14:textId="77777777" w:rsidR="00C65A1B" w:rsidRPr="001E65EB" w:rsidRDefault="00C65A1B" w:rsidP="00355765">
      <w:pPr>
        <w:spacing w:after="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616E11C5" w14:textId="3D659074" w:rsidR="00C65A1B" w:rsidRPr="001E65EB" w:rsidRDefault="00C65A1B" w:rsidP="00355765">
      <w:pPr>
        <w:spacing w:after="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1E65EB">
        <w:rPr>
          <w:rFonts w:ascii="Arial" w:hAnsi="Arial" w:cs="Arial"/>
          <w:color w:val="244061" w:themeColor="accent1" w:themeShade="80"/>
          <w:sz w:val="24"/>
          <w:szCs w:val="24"/>
        </w:rPr>
        <w:t>If an overpaym</w:t>
      </w:r>
      <w:r w:rsidR="0049374C" w:rsidRPr="001E65EB">
        <w:rPr>
          <w:rFonts w:ascii="Arial" w:hAnsi="Arial" w:cs="Arial"/>
          <w:color w:val="244061" w:themeColor="accent1" w:themeShade="80"/>
          <w:sz w:val="24"/>
          <w:szCs w:val="24"/>
        </w:rPr>
        <w:t xml:space="preserve">ent </w:t>
      </w:r>
      <w:r w:rsidR="00341170" w:rsidRPr="001E65EB">
        <w:rPr>
          <w:rFonts w:ascii="Arial" w:hAnsi="Arial" w:cs="Arial"/>
          <w:color w:val="244061" w:themeColor="accent1" w:themeShade="80"/>
          <w:sz w:val="24"/>
          <w:szCs w:val="24"/>
        </w:rPr>
        <w:t>occurs</w:t>
      </w:r>
      <w:r w:rsidR="0049374C" w:rsidRPr="001E65EB">
        <w:rPr>
          <w:rFonts w:ascii="Arial" w:hAnsi="Arial" w:cs="Arial"/>
          <w:color w:val="244061" w:themeColor="accent1" w:themeShade="80"/>
          <w:sz w:val="24"/>
          <w:szCs w:val="24"/>
        </w:rPr>
        <w:t xml:space="preserve">, </w:t>
      </w:r>
      <w:r w:rsidR="00341170" w:rsidRPr="001E65EB">
        <w:rPr>
          <w:rFonts w:ascii="Arial" w:hAnsi="Arial" w:cs="Arial"/>
          <w:color w:val="244061" w:themeColor="accent1" w:themeShade="80"/>
          <w:sz w:val="24"/>
          <w:szCs w:val="24"/>
        </w:rPr>
        <w:t>you will be notified</w:t>
      </w:r>
      <w:r w:rsidRPr="001E65EB">
        <w:rPr>
          <w:rFonts w:ascii="Arial" w:hAnsi="Arial" w:cs="Arial"/>
          <w:color w:val="244061" w:themeColor="accent1" w:themeShade="80"/>
          <w:sz w:val="24"/>
          <w:szCs w:val="24"/>
        </w:rPr>
        <w:t xml:space="preserve"> of the amount overpaid and </w:t>
      </w:r>
      <w:r w:rsidR="00341170" w:rsidRPr="001E65EB">
        <w:rPr>
          <w:rFonts w:ascii="Arial" w:hAnsi="Arial" w:cs="Arial"/>
          <w:color w:val="244061" w:themeColor="accent1" w:themeShade="80"/>
          <w:sz w:val="24"/>
          <w:szCs w:val="24"/>
        </w:rPr>
        <w:t>of the</w:t>
      </w:r>
      <w:r w:rsidRPr="001E65EB">
        <w:rPr>
          <w:rFonts w:ascii="Arial" w:hAnsi="Arial" w:cs="Arial"/>
          <w:color w:val="244061" w:themeColor="accent1" w:themeShade="80"/>
          <w:sz w:val="24"/>
          <w:szCs w:val="24"/>
        </w:rPr>
        <w:t xml:space="preserve"> arrangements for reimbursement of the overpaid amoun</w:t>
      </w:r>
      <w:r w:rsidR="00341170" w:rsidRPr="001E65EB">
        <w:rPr>
          <w:rFonts w:ascii="Arial" w:hAnsi="Arial" w:cs="Arial"/>
          <w:color w:val="244061" w:themeColor="accent1" w:themeShade="80"/>
          <w:sz w:val="24"/>
          <w:szCs w:val="24"/>
        </w:rPr>
        <w:t>t,</w:t>
      </w:r>
      <w:r w:rsidRPr="001E65EB">
        <w:rPr>
          <w:rFonts w:ascii="Arial" w:hAnsi="Arial" w:cs="Arial"/>
          <w:color w:val="244061" w:themeColor="accent1" w:themeShade="80"/>
          <w:sz w:val="24"/>
          <w:szCs w:val="24"/>
        </w:rPr>
        <w:t xml:space="preserve"> which will usually </w:t>
      </w:r>
      <w:r w:rsidR="00341170" w:rsidRPr="001E65EB">
        <w:rPr>
          <w:rFonts w:ascii="Arial" w:hAnsi="Arial" w:cs="Arial"/>
          <w:color w:val="244061" w:themeColor="accent1" w:themeShade="80"/>
          <w:sz w:val="24"/>
          <w:szCs w:val="24"/>
        </w:rPr>
        <w:t xml:space="preserve">involve </w:t>
      </w:r>
      <w:r w:rsidRPr="001E65EB">
        <w:rPr>
          <w:rFonts w:ascii="Arial" w:hAnsi="Arial" w:cs="Arial"/>
          <w:color w:val="244061" w:themeColor="accent1" w:themeShade="80"/>
          <w:sz w:val="24"/>
          <w:szCs w:val="24"/>
        </w:rPr>
        <w:t xml:space="preserve">a </w:t>
      </w:r>
      <w:r w:rsidRPr="001E65EB">
        <w:rPr>
          <w:rFonts w:ascii="Arial" w:hAnsi="Arial" w:cs="Arial"/>
          <w:color w:val="244061" w:themeColor="accent1" w:themeShade="80"/>
          <w:sz w:val="24"/>
          <w:szCs w:val="24"/>
        </w:rPr>
        <w:lastRenderedPageBreak/>
        <w:t xml:space="preserve">deduction from </w:t>
      </w:r>
      <w:r w:rsidR="00341170" w:rsidRPr="001E65EB">
        <w:rPr>
          <w:rFonts w:ascii="Arial" w:hAnsi="Arial" w:cs="Arial"/>
          <w:color w:val="244061" w:themeColor="accent1" w:themeShade="80"/>
          <w:sz w:val="24"/>
          <w:szCs w:val="24"/>
        </w:rPr>
        <w:t>your</w:t>
      </w:r>
      <w:r w:rsidRPr="001E65EB">
        <w:rPr>
          <w:rFonts w:ascii="Arial" w:hAnsi="Arial" w:cs="Arial"/>
          <w:color w:val="244061" w:themeColor="accent1" w:themeShade="80"/>
          <w:sz w:val="24"/>
          <w:szCs w:val="24"/>
        </w:rPr>
        <w:t xml:space="preserve"> next salary payment. </w:t>
      </w:r>
      <w:r w:rsidR="00341170" w:rsidRPr="001E65EB">
        <w:rPr>
          <w:rFonts w:ascii="Arial" w:hAnsi="Arial" w:cs="Arial"/>
          <w:color w:val="244061" w:themeColor="accent1" w:themeShade="80"/>
          <w:sz w:val="24"/>
          <w:szCs w:val="24"/>
        </w:rPr>
        <w:t>You</w:t>
      </w:r>
      <w:r w:rsidRPr="001E65EB">
        <w:rPr>
          <w:rFonts w:ascii="Arial" w:hAnsi="Arial" w:cs="Arial"/>
          <w:color w:val="244061" w:themeColor="accent1" w:themeShade="80"/>
          <w:sz w:val="24"/>
          <w:szCs w:val="24"/>
        </w:rPr>
        <w:t xml:space="preserve"> can suggest other arrangements if this leave</w:t>
      </w:r>
      <w:r w:rsidR="00341170" w:rsidRPr="001E65EB">
        <w:rPr>
          <w:rFonts w:ascii="Arial" w:hAnsi="Arial" w:cs="Arial"/>
          <w:color w:val="244061" w:themeColor="accent1" w:themeShade="80"/>
          <w:sz w:val="24"/>
          <w:szCs w:val="24"/>
        </w:rPr>
        <w:t>s</w:t>
      </w:r>
      <w:r w:rsidRPr="001E65EB">
        <w:rPr>
          <w:rFonts w:ascii="Arial" w:hAnsi="Arial" w:cs="Arial"/>
          <w:color w:val="244061" w:themeColor="accent1" w:themeShade="80"/>
          <w:sz w:val="24"/>
          <w:szCs w:val="24"/>
        </w:rPr>
        <w:t xml:space="preserve"> </w:t>
      </w:r>
      <w:r w:rsidR="00341170" w:rsidRPr="001E65EB">
        <w:rPr>
          <w:rFonts w:ascii="Arial" w:hAnsi="Arial" w:cs="Arial"/>
          <w:color w:val="244061" w:themeColor="accent1" w:themeShade="80"/>
          <w:sz w:val="24"/>
          <w:szCs w:val="24"/>
        </w:rPr>
        <w:t>you</w:t>
      </w:r>
      <w:r w:rsidRPr="001E65EB">
        <w:rPr>
          <w:rFonts w:ascii="Arial" w:hAnsi="Arial" w:cs="Arial"/>
          <w:color w:val="244061" w:themeColor="accent1" w:themeShade="80"/>
          <w:sz w:val="24"/>
          <w:szCs w:val="24"/>
        </w:rPr>
        <w:t xml:space="preserve"> in financial hardship. </w:t>
      </w:r>
    </w:p>
    <w:p w14:paraId="1F0C72D9" w14:textId="77777777" w:rsidR="00C65A1B" w:rsidRPr="00B13E8F" w:rsidRDefault="00C65A1B" w:rsidP="0035576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84661F" w14:textId="77777777" w:rsidR="00341170" w:rsidRPr="00B13E8F" w:rsidRDefault="00341170" w:rsidP="0035576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EA8DAC" w14:textId="77777777" w:rsidR="00FB320C" w:rsidRDefault="00FB320C" w:rsidP="00355765">
      <w:pPr>
        <w:spacing w:after="0" w:line="240" w:lineRule="auto"/>
      </w:pPr>
    </w:p>
    <w:p w14:paraId="2E1D39D0" w14:textId="77777777" w:rsidR="00B13E8F" w:rsidRDefault="00B13E8F" w:rsidP="00355765">
      <w:pPr>
        <w:spacing w:after="0" w:line="240" w:lineRule="auto"/>
      </w:pPr>
    </w:p>
    <w:p w14:paraId="5223CFFC" w14:textId="77777777" w:rsidR="00B13E8F" w:rsidRPr="00B13E8F" w:rsidRDefault="00B13E8F" w:rsidP="00355765">
      <w:pPr>
        <w:spacing w:after="0" w:line="240" w:lineRule="auto"/>
      </w:pPr>
    </w:p>
    <w:p w14:paraId="4701D871" w14:textId="77777777" w:rsidR="00371A43" w:rsidRPr="00341170" w:rsidRDefault="00371A43" w:rsidP="0035576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71A43" w:rsidRPr="00341170" w:rsidSect="00B14688">
      <w:pgSz w:w="11906" w:h="16838"/>
      <w:pgMar w:top="2094" w:right="1440" w:bottom="1440" w:left="1440" w:header="907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72589" w14:textId="77777777" w:rsidR="001C0381" w:rsidRDefault="001C0381">
      <w:r>
        <w:separator/>
      </w:r>
    </w:p>
  </w:endnote>
  <w:endnote w:type="continuationSeparator" w:id="0">
    <w:p w14:paraId="1A596DDD" w14:textId="77777777" w:rsidR="001C0381" w:rsidRDefault="001C0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ngra SCVO">
    <w:panose1 w:val="00000500000000000000"/>
    <w:charset w:val="00"/>
    <w:family w:val="modern"/>
    <w:notTrueType/>
    <w:pitch w:val="variable"/>
    <w:sig w:usb0="A00000FF" w:usb1="4000E4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D418F" w14:textId="77777777" w:rsidR="001C0381" w:rsidRDefault="001C0381">
      <w:r>
        <w:separator/>
      </w:r>
    </w:p>
  </w:footnote>
  <w:footnote w:type="continuationSeparator" w:id="0">
    <w:p w14:paraId="16247E33" w14:textId="77777777" w:rsidR="001C0381" w:rsidRDefault="001C0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F1662"/>
    <w:multiLevelType w:val="hybridMultilevel"/>
    <w:tmpl w:val="104C8586"/>
    <w:lvl w:ilvl="0" w:tplc="3038383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8260A"/>
    <w:multiLevelType w:val="hybridMultilevel"/>
    <w:tmpl w:val="02B63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70CF2"/>
    <w:multiLevelType w:val="hybridMultilevel"/>
    <w:tmpl w:val="8FC87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B3037"/>
    <w:multiLevelType w:val="hybridMultilevel"/>
    <w:tmpl w:val="B96C1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76EEF"/>
    <w:multiLevelType w:val="hybridMultilevel"/>
    <w:tmpl w:val="310870C6"/>
    <w:lvl w:ilvl="0" w:tplc="FFFFFFFF">
      <w:start w:val="1"/>
      <w:numFmt w:val="bullet"/>
      <w:pStyle w:val="bulletlis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A090D9A"/>
    <w:multiLevelType w:val="multilevel"/>
    <w:tmpl w:val="E4808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997943"/>
    <w:multiLevelType w:val="hybridMultilevel"/>
    <w:tmpl w:val="D60E80FC"/>
    <w:lvl w:ilvl="0" w:tplc="B2C268D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23F3A"/>
    <w:multiLevelType w:val="hybridMultilevel"/>
    <w:tmpl w:val="8F8EE2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37528804">
    <w:abstractNumId w:val="4"/>
  </w:num>
  <w:num w:numId="2" w16cid:durableId="1131902421">
    <w:abstractNumId w:val="7"/>
  </w:num>
  <w:num w:numId="3" w16cid:durableId="1875993246">
    <w:abstractNumId w:val="1"/>
  </w:num>
  <w:num w:numId="4" w16cid:durableId="82342040">
    <w:abstractNumId w:val="5"/>
  </w:num>
  <w:num w:numId="5" w16cid:durableId="2124767904">
    <w:abstractNumId w:val="3"/>
  </w:num>
  <w:num w:numId="6" w16cid:durableId="1281257604">
    <w:abstractNumId w:val="2"/>
  </w:num>
  <w:num w:numId="7" w16cid:durableId="1355762502">
    <w:abstractNumId w:val="0"/>
  </w:num>
  <w:num w:numId="8" w16cid:durableId="11339109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79D"/>
    <w:rsid w:val="000008E9"/>
    <w:rsid w:val="000034DB"/>
    <w:rsid w:val="00023FFC"/>
    <w:rsid w:val="000358EB"/>
    <w:rsid w:val="00061342"/>
    <w:rsid w:val="00070BBF"/>
    <w:rsid w:val="0008469D"/>
    <w:rsid w:val="000948F4"/>
    <w:rsid w:val="000E25A4"/>
    <w:rsid w:val="000F4C89"/>
    <w:rsid w:val="000F4D67"/>
    <w:rsid w:val="00102A7B"/>
    <w:rsid w:val="00110466"/>
    <w:rsid w:val="00121313"/>
    <w:rsid w:val="00127464"/>
    <w:rsid w:val="0015006C"/>
    <w:rsid w:val="0016331A"/>
    <w:rsid w:val="00167616"/>
    <w:rsid w:val="0018729A"/>
    <w:rsid w:val="00190EF3"/>
    <w:rsid w:val="001921B3"/>
    <w:rsid w:val="001955D7"/>
    <w:rsid w:val="00196F80"/>
    <w:rsid w:val="001A043C"/>
    <w:rsid w:val="001C0381"/>
    <w:rsid w:val="001D007D"/>
    <w:rsid w:val="001E195B"/>
    <w:rsid w:val="001E4BD1"/>
    <w:rsid w:val="001E65EB"/>
    <w:rsid w:val="0020264F"/>
    <w:rsid w:val="00221D54"/>
    <w:rsid w:val="00223D43"/>
    <w:rsid w:val="002252DC"/>
    <w:rsid w:val="0023166A"/>
    <w:rsid w:val="002359C8"/>
    <w:rsid w:val="002361FB"/>
    <w:rsid w:val="002420AB"/>
    <w:rsid w:val="0025521A"/>
    <w:rsid w:val="00260B8C"/>
    <w:rsid w:val="00281BB5"/>
    <w:rsid w:val="002A27B4"/>
    <w:rsid w:val="002B5E2C"/>
    <w:rsid w:val="002D6E46"/>
    <w:rsid w:val="002E4D78"/>
    <w:rsid w:val="002F2902"/>
    <w:rsid w:val="003015DC"/>
    <w:rsid w:val="00303141"/>
    <w:rsid w:val="0030726C"/>
    <w:rsid w:val="00325DCB"/>
    <w:rsid w:val="00341170"/>
    <w:rsid w:val="00355765"/>
    <w:rsid w:val="003713D2"/>
    <w:rsid w:val="00371A43"/>
    <w:rsid w:val="00391E78"/>
    <w:rsid w:val="00392915"/>
    <w:rsid w:val="003949BE"/>
    <w:rsid w:val="00394A04"/>
    <w:rsid w:val="003A4700"/>
    <w:rsid w:val="003B510A"/>
    <w:rsid w:val="003D0D5C"/>
    <w:rsid w:val="003D430B"/>
    <w:rsid w:val="003E27B0"/>
    <w:rsid w:val="003F5098"/>
    <w:rsid w:val="003F5A4C"/>
    <w:rsid w:val="00401AFE"/>
    <w:rsid w:val="00401E23"/>
    <w:rsid w:val="00420645"/>
    <w:rsid w:val="0042745E"/>
    <w:rsid w:val="00462E6C"/>
    <w:rsid w:val="0046543F"/>
    <w:rsid w:val="004712E6"/>
    <w:rsid w:val="0047402B"/>
    <w:rsid w:val="0049374C"/>
    <w:rsid w:val="004B488E"/>
    <w:rsid w:val="004F29D1"/>
    <w:rsid w:val="004F3D56"/>
    <w:rsid w:val="00523841"/>
    <w:rsid w:val="0054138E"/>
    <w:rsid w:val="00545722"/>
    <w:rsid w:val="00581639"/>
    <w:rsid w:val="0059502C"/>
    <w:rsid w:val="005A6862"/>
    <w:rsid w:val="005C443F"/>
    <w:rsid w:val="005C55AD"/>
    <w:rsid w:val="005E4898"/>
    <w:rsid w:val="005F6D46"/>
    <w:rsid w:val="00621737"/>
    <w:rsid w:val="00632A82"/>
    <w:rsid w:val="0066529B"/>
    <w:rsid w:val="0067493C"/>
    <w:rsid w:val="006D0B5E"/>
    <w:rsid w:val="006D2DCB"/>
    <w:rsid w:val="006D7123"/>
    <w:rsid w:val="006E3B9F"/>
    <w:rsid w:val="00703BB6"/>
    <w:rsid w:val="007049C0"/>
    <w:rsid w:val="00714529"/>
    <w:rsid w:val="00724976"/>
    <w:rsid w:val="00725A6E"/>
    <w:rsid w:val="00727DD1"/>
    <w:rsid w:val="00744FC0"/>
    <w:rsid w:val="0075433B"/>
    <w:rsid w:val="00755867"/>
    <w:rsid w:val="00755DFF"/>
    <w:rsid w:val="0077101D"/>
    <w:rsid w:val="007738BD"/>
    <w:rsid w:val="00775613"/>
    <w:rsid w:val="00776AE9"/>
    <w:rsid w:val="00783A3D"/>
    <w:rsid w:val="007909D2"/>
    <w:rsid w:val="00792E90"/>
    <w:rsid w:val="007A1D1C"/>
    <w:rsid w:val="007A5532"/>
    <w:rsid w:val="007C5C03"/>
    <w:rsid w:val="00825524"/>
    <w:rsid w:val="0086347E"/>
    <w:rsid w:val="00870902"/>
    <w:rsid w:val="00893916"/>
    <w:rsid w:val="00894E12"/>
    <w:rsid w:val="0089730B"/>
    <w:rsid w:val="008D3B71"/>
    <w:rsid w:val="008F3B2F"/>
    <w:rsid w:val="008F4D82"/>
    <w:rsid w:val="008F6309"/>
    <w:rsid w:val="009106E4"/>
    <w:rsid w:val="00923FCD"/>
    <w:rsid w:val="00931F08"/>
    <w:rsid w:val="00945428"/>
    <w:rsid w:val="009667A8"/>
    <w:rsid w:val="009A1E0A"/>
    <w:rsid w:val="009B26DC"/>
    <w:rsid w:val="009B67FB"/>
    <w:rsid w:val="009C17A5"/>
    <w:rsid w:val="009D29E2"/>
    <w:rsid w:val="009F1D92"/>
    <w:rsid w:val="009F2E5D"/>
    <w:rsid w:val="009F327E"/>
    <w:rsid w:val="009F48AB"/>
    <w:rsid w:val="00A13904"/>
    <w:rsid w:val="00A23E54"/>
    <w:rsid w:val="00A30458"/>
    <w:rsid w:val="00A46733"/>
    <w:rsid w:val="00A46AF8"/>
    <w:rsid w:val="00A57ECA"/>
    <w:rsid w:val="00A67857"/>
    <w:rsid w:val="00A8123F"/>
    <w:rsid w:val="00A868FD"/>
    <w:rsid w:val="00A9112C"/>
    <w:rsid w:val="00AB19DF"/>
    <w:rsid w:val="00AB30AE"/>
    <w:rsid w:val="00AC0E55"/>
    <w:rsid w:val="00AC4ECD"/>
    <w:rsid w:val="00AD4D72"/>
    <w:rsid w:val="00AE052F"/>
    <w:rsid w:val="00AF2180"/>
    <w:rsid w:val="00AF32F4"/>
    <w:rsid w:val="00B03038"/>
    <w:rsid w:val="00B03A61"/>
    <w:rsid w:val="00B13E8F"/>
    <w:rsid w:val="00B14688"/>
    <w:rsid w:val="00B33C7B"/>
    <w:rsid w:val="00B43438"/>
    <w:rsid w:val="00B70BC5"/>
    <w:rsid w:val="00B71D1E"/>
    <w:rsid w:val="00B74454"/>
    <w:rsid w:val="00BD3634"/>
    <w:rsid w:val="00BD75A0"/>
    <w:rsid w:val="00BF7EB8"/>
    <w:rsid w:val="00C57081"/>
    <w:rsid w:val="00C65A1B"/>
    <w:rsid w:val="00C90329"/>
    <w:rsid w:val="00C95535"/>
    <w:rsid w:val="00CA0B9E"/>
    <w:rsid w:val="00CA3068"/>
    <w:rsid w:val="00CA4025"/>
    <w:rsid w:val="00CA5771"/>
    <w:rsid w:val="00CA6FD3"/>
    <w:rsid w:val="00CB479D"/>
    <w:rsid w:val="00CE7CF7"/>
    <w:rsid w:val="00D10178"/>
    <w:rsid w:val="00D169F3"/>
    <w:rsid w:val="00D24A42"/>
    <w:rsid w:val="00D25B2B"/>
    <w:rsid w:val="00D32D57"/>
    <w:rsid w:val="00D46B86"/>
    <w:rsid w:val="00D4764C"/>
    <w:rsid w:val="00D560BF"/>
    <w:rsid w:val="00D57992"/>
    <w:rsid w:val="00D72EFB"/>
    <w:rsid w:val="00D83453"/>
    <w:rsid w:val="00D87A3C"/>
    <w:rsid w:val="00D904D5"/>
    <w:rsid w:val="00D9170D"/>
    <w:rsid w:val="00D94BD1"/>
    <w:rsid w:val="00DA2F4A"/>
    <w:rsid w:val="00DD6AB1"/>
    <w:rsid w:val="00DE5912"/>
    <w:rsid w:val="00DF63B2"/>
    <w:rsid w:val="00E048B1"/>
    <w:rsid w:val="00E15031"/>
    <w:rsid w:val="00E23409"/>
    <w:rsid w:val="00E259B9"/>
    <w:rsid w:val="00E35933"/>
    <w:rsid w:val="00E72492"/>
    <w:rsid w:val="00E75D41"/>
    <w:rsid w:val="00ED3DFC"/>
    <w:rsid w:val="00EE5111"/>
    <w:rsid w:val="00EF6C83"/>
    <w:rsid w:val="00F14C18"/>
    <w:rsid w:val="00F22051"/>
    <w:rsid w:val="00F41F47"/>
    <w:rsid w:val="00F63799"/>
    <w:rsid w:val="00F670F1"/>
    <w:rsid w:val="00F70C88"/>
    <w:rsid w:val="00F7483C"/>
    <w:rsid w:val="00FA601F"/>
    <w:rsid w:val="00FB0179"/>
    <w:rsid w:val="00FB320C"/>
    <w:rsid w:val="00FD0DEB"/>
    <w:rsid w:val="00FE09B6"/>
    <w:rsid w:val="00FE13DB"/>
    <w:rsid w:val="00FE45F8"/>
    <w:rsid w:val="00FF28B5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01D8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0B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AC4EC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100" w:after="0"/>
      <w:outlineLvl w:val="1"/>
    </w:pPr>
    <w:rPr>
      <w:rFonts w:asciiTheme="minorHAnsi" w:eastAsiaTheme="minorEastAsia" w:hAnsiTheme="minorHAnsi" w:cstheme="minorBidi"/>
      <w:caps/>
      <w:spacing w:val="1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basedOn w:val="Normal"/>
    <w:uiPriority w:val="99"/>
    <w:rsid w:val="00CB479D"/>
    <w:pPr>
      <w:spacing w:before="120" w:after="120" w:line="240" w:lineRule="auto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head">
    <w:name w:val="c head"/>
    <w:basedOn w:val="Normal"/>
    <w:uiPriority w:val="99"/>
    <w:rsid w:val="00CB479D"/>
    <w:pPr>
      <w:spacing w:after="0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BodyText1">
    <w:name w:val="Body Text1"/>
    <w:basedOn w:val="Normal"/>
    <w:uiPriority w:val="99"/>
    <w:rsid w:val="00CB479D"/>
    <w:pPr>
      <w:spacing w:after="40" w:line="240" w:lineRule="auto"/>
      <w:ind w:firstLine="720"/>
      <w:jc w:val="both"/>
    </w:pPr>
    <w:rPr>
      <w:rFonts w:ascii="Arial" w:eastAsia="Times New Roman" w:hAnsi="Arial" w:cs="Arial"/>
    </w:rPr>
  </w:style>
  <w:style w:type="paragraph" w:customStyle="1" w:styleId="bulletlist">
    <w:name w:val="bullet list"/>
    <w:basedOn w:val="Normal"/>
    <w:uiPriority w:val="99"/>
    <w:rsid w:val="00CB479D"/>
    <w:pPr>
      <w:numPr>
        <w:numId w:val="1"/>
      </w:numPr>
      <w:spacing w:after="0" w:line="240" w:lineRule="auto"/>
    </w:pPr>
    <w:rPr>
      <w:rFonts w:ascii="Arial" w:eastAsia="Times New Roman" w:hAnsi="Arial" w:cs="Arial"/>
    </w:rPr>
  </w:style>
  <w:style w:type="paragraph" w:customStyle="1" w:styleId="exampleheading1">
    <w:name w:val="example heading 1"/>
    <w:basedOn w:val="BodyText1"/>
    <w:uiPriority w:val="99"/>
    <w:rsid w:val="00CB479D"/>
    <w:pPr>
      <w:spacing w:before="120" w:after="120"/>
      <w:jc w:val="left"/>
    </w:pPr>
    <w:rPr>
      <w:rFonts w:ascii="Garamond" w:hAnsi="Garamond" w:cs="Garamond"/>
      <w:b/>
      <w:bCs/>
      <w:caps/>
      <w:sz w:val="28"/>
      <w:szCs w:val="28"/>
    </w:rPr>
  </w:style>
  <w:style w:type="paragraph" w:customStyle="1" w:styleId="exampleheading2">
    <w:name w:val="example heading 2"/>
    <w:basedOn w:val="exampleheading1"/>
    <w:uiPriority w:val="99"/>
    <w:rsid w:val="00CB479D"/>
    <w:rPr>
      <w:sz w:val="24"/>
      <w:szCs w:val="24"/>
    </w:rPr>
  </w:style>
  <w:style w:type="paragraph" w:customStyle="1" w:styleId="exampleheading3">
    <w:name w:val="example heading 3"/>
    <w:basedOn w:val="exampleheading1"/>
    <w:uiPriority w:val="99"/>
    <w:rsid w:val="00CB479D"/>
    <w:rPr>
      <w:i/>
      <w:iCs/>
      <w:sz w:val="24"/>
      <w:szCs w:val="24"/>
    </w:rPr>
  </w:style>
  <w:style w:type="paragraph" w:customStyle="1" w:styleId="exampleheading4">
    <w:name w:val="example heading 4"/>
    <w:basedOn w:val="exampleheading3"/>
    <w:uiPriority w:val="99"/>
    <w:rsid w:val="00CB479D"/>
    <w:rPr>
      <w:b w:val="0"/>
      <w:bCs w:val="0"/>
    </w:rPr>
  </w:style>
  <w:style w:type="paragraph" w:customStyle="1" w:styleId="startexamplebox">
    <w:name w:val="start example box"/>
    <w:basedOn w:val="Normal"/>
    <w:uiPriority w:val="99"/>
    <w:rsid w:val="00CB479D"/>
    <w:pPr>
      <w:spacing w:after="0" w:line="240" w:lineRule="auto"/>
    </w:pPr>
    <w:rPr>
      <w:rFonts w:ascii="Arial" w:eastAsia="Times New Roman" w:hAnsi="Arial" w:cs="Arial"/>
      <w:i/>
      <w:iCs/>
      <w:color w:val="FF0000"/>
      <w:sz w:val="20"/>
      <w:szCs w:val="20"/>
    </w:rPr>
  </w:style>
  <w:style w:type="paragraph" w:customStyle="1" w:styleId="endexamplebox">
    <w:name w:val="end example box"/>
    <w:basedOn w:val="startexamplebox"/>
    <w:uiPriority w:val="99"/>
    <w:rsid w:val="00CB479D"/>
    <w:rPr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rsid w:val="00A30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0458"/>
    <w:rPr>
      <w:rFonts w:ascii="Tahoma" w:hAnsi="Tahoma" w:cs="Tahoma"/>
      <w:sz w:val="16"/>
      <w:szCs w:val="16"/>
    </w:rPr>
  </w:style>
  <w:style w:type="paragraph" w:styleId="Header">
    <w:name w:val="header"/>
    <w:aliases w:val="Customisable document title"/>
    <w:basedOn w:val="Normal"/>
    <w:link w:val="HeaderChar1"/>
    <w:uiPriority w:val="99"/>
    <w:rsid w:val="00725A6E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Customisable document title Char"/>
    <w:basedOn w:val="DefaultParagraphFont"/>
    <w:uiPriority w:val="99"/>
    <w:locked/>
    <w:rsid w:val="00B03038"/>
    <w:rPr>
      <w:lang w:val="en-GB"/>
    </w:rPr>
  </w:style>
  <w:style w:type="paragraph" w:styleId="Footer">
    <w:name w:val="footer"/>
    <w:basedOn w:val="Normal"/>
    <w:link w:val="FooterChar1"/>
    <w:uiPriority w:val="99"/>
    <w:rsid w:val="00725A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locked/>
    <w:rsid w:val="00B03038"/>
    <w:rPr>
      <w:lang w:val="en-GB"/>
    </w:rPr>
  </w:style>
  <w:style w:type="character" w:customStyle="1" w:styleId="HeaderChar1">
    <w:name w:val="Header Char1"/>
    <w:aliases w:val="Customisable document title Char1"/>
    <w:basedOn w:val="DefaultParagraphFont"/>
    <w:link w:val="Header"/>
    <w:uiPriority w:val="99"/>
    <w:locked/>
    <w:rsid w:val="00725A6E"/>
    <w:rPr>
      <w:rFonts w:ascii="Calibri" w:hAnsi="Calibri" w:cs="Calibri"/>
      <w:sz w:val="22"/>
      <w:szCs w:val="22"/>
      <w:lang w:val="en-GB" w:eastAsia="en-US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725A6E"/>
    <w:rPr>
      <w:rFonts w:ascii="Calibri" w:hAnsi="Calibri" w:cs="Calibri"/>
      <w:sz w:val="22"/>
      <w:szCs w:val="22"/>
      <w:lang w:val="en-GB" w:eastAsia="en-US"/>
    </w:rPr>
  </w:style>
  <w:style w:type="paragraph" w:customStyle="1" w:styleId="Customisabledocumentheading">
    <w:name w:val="Customisable document heading"/>
    <w:basedOn w:val="Normal"/>
    <w:next w:val="Normal"/>
    <w:uiPriority w:val="99"/>
    <w:rsid w:val="00725A6E"/>
    <w:pPr>
      <w:spacing w:after="0" w:line="240" w:lineRule="auto"/>
    </w:pPr>
    <w:rPr>
      <w:rFonts w:ascii="Arial" w:eastAsia="Times New Roman" w:hAnsi="Arial" w:cs="Arial"/>
      <w:b/>
      <w:bCs/>
    </w:rPr>
  </w:style>
  <w:style w:type="character" w:styleId="Hyperlink">
    <w:name w:val="Hyperlink"/>
    <w:basedOn w:val="DefaultParagraphFont"/>
    <w:rsid w:val="0077101D"/>
    <w:rPr>
      <w:color w:val="0000FF"/>
      <w:u w:val="single"/>
    </w:rPr>
  </w:style>
  <w:style w:type="paragraph" w:customStyle="1" w:styleId="NormalArial">
    <w:name w:val="Normal + Arial"/>
    <w:aliases w:val="18 pt,Bold,Red"/>
    <w:basedOn w:val="Normal"/>
    <w:rsid w:val="00F670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FF0000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E3B9F"/>
    <w:pPr>
      <w:ind w:left="720"/>
      <w:contextualSpacing/>
    </w:pPr>
  </w:style>
  <w:style w:type="paragraph" w:customStyle="1" w:styleId="Default">
    <w:name w:val="Default"/>
    <w:rsid w:val="0054138E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table" w:styleId="TableGrid">
    <w:name w:val="Table Grid"/>
    <w:basedOn w:val="TableNormal"/>
    <w:locked/>
    <w:rsid w:val="00023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ECD"/>
    <w:rPr>
      <w:rFonts w:asciiTheme="minorHAnsi" w:eastAsiaTheme="minorEastAsia" w:hAnsiTheme="minorHAnsi" w:cstheme="minorBidi"/>
      <w:caps/>
      <w:spacing w:val="15"/>
      <w:shd w:val="clear" w:color="auto" w:fill="DBE5F1" w:themeFill="accent1" w:themeFillTint="33"/>
      <w:lang w:eastAsia="en-US"/>
    </w:rPr>
  </w:style>
  <w:style w:type="paragraph" w:styleId="NormalWeb">
    <w:name w:val="Normal (Web)"/>
    <w:basedOn w:val="Normal"/>
    <w:uiPriority w:val="99"/>
    <w:unhideWhenUsed/>
    <w:rsid w:val="003D4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4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hrservice@scvo.sco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f0ade6-d239-4ec9-a8d5-5f2656dc48e5">
      <Terms xmlns="http://schemas.microsoft.com/office/infopath/2007/PartnerControls"/>
    </lcf76f155ced4ddcb4097134ff3c332f>
    <TaxCatchAll xmlns="493bb6ee-ddc6-4c5c-988d-d27208970a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85792A0FB700419C116223DC8217F3" ma:contentTypeVersion="15" ma:contentTypeDescription="Create a new document." ma:contentTypeScope="" ma:versionID="e32dc495df75eada343a53ff254b30a5">
  <xsd:schema xmlns:xsd="http://www.w3.org/2001/XMLSchema" xmlns:xs="http://www.w3.org/2001/XMLSchema" xmlns:p="http://schemas.microsoft.com/office/2006/metadata/properties" xmlns:ns2="02f0ade6-d239-4ec9-a8d5-5f2656dc48e5" xmlns:ns3="493bb6ee-ddc6-4c5c-988d-d27208970a9f" targetNamespace="http://schemas.microsoft.com/office/2006/metadata/properties" ma:root="true" ma:fieldsID="ddcd203ec01f9495d093decd0ce3c10d" ns2:_="" ns3:_="">
    <xsd:import namespace="02f0ade6-d239-4ec9-a8d5-5f2656dc48e5"/>
    <xsd:import namespace="493bb6ee-ddc6-4c5c-988d-d27208970a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0ade6-d239-4ec9-a8d5-5f2656dc4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95cbd55-2671-4a50-8c5d-f2e58ffca7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bb6ee-ddc6-4c5c-988d-d27208970a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cac7d03-337a-40d8-b3a7-5a8bf6591281}" ma:internalName="TaxCatchAll" ma:showField="CatchAllData" ma:web="493bb6ee-ddc6-4c5c-988d-d27208970a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5BBCED-FABF-4829-B185-16079013E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DC437-F141-47A3-A7E4-D437D937F268}">
  <ds:schemaRefs>
    <ds:schemaRef ds:uri="493bb6ee-ddc6-4c5c-988d-d27208970a9f"/>
    <ds:schemaRef ds:uri="http://schemas.microsoft.com/office/2006/documentManagement/types"/>
    <ds:schemaRef ds:uri="http://purl.org/dc/elements/1.1/"/>
    <ds:schemaRef ds:uri="http://purl.org/dc/dcmitype/"/>
    <ds:schemaRef ds:uri="02f0ade6-d239-4ec9-a8d5-5f2656dc48e5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285CF1C-D77F-4147-80C0-5F11810C1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0ade6-d239-4ec9-a8d5-5f2656dc48e5"/>
    <ds:schemaRef ds:uri="493bb6ee-ddc6-4c5c-988d-d27208970a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2024-07-18T10:34:00Z</dcterms:created>
  <dcterms:modified xsi:type="dcterms:W3CDTF">2024-07-18T10:34:00Z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0x010100EB85792A0FB700419C116223DC8217F3</vt:lpwstr>
  </property>
  <property fmtid="{D5CDD505-2E9C-101B-9397-08002B2CF9AE}" pid="3" name="MediaServiceImageTags">
    <vt:lpwstr/>
  </property>
</Properties>
</file>