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01FD0" w14:textId="3BA90EE4" w:rsidR="00520676" w:rsidRDefault="00520676" w:rsidP="00A02037">
      <w:pPr>
        <w:spacing w:line="240" w:lineRule="auto"/>
        <w:rPr>
          <w:rFonts w:cs="Arial"/>
          <w:b/>
          <w:color w:val="244B5A"/>
          <w:sz w:val="32"/>
          <w:szCs w:val="32"/>
        </w:rPr>
      </w:pPr>
      <w:bookmarkStart w:id="0" w:name="_Toc329588533"/>
      <w:r w:rsidRPr="00151C9E">
        <w:rPr>
          <w:rFonts w:cs="Arial"/>
          <w:b/>
          <w:noProof/>
          <w:color w:val="000000"/>
        </w:rPr>
        <mc:AlternateContent>
          <mc:Choice Requires="wps">
            <w:drawing>
              <wp:anchor distT="0" distB="0" distL="114300" distR="114300" simplePos="0" relativeHeight="251659264" behindDoc="0" locked="0" layoutInCell="1" allowOverlap="1" wp14:anchorId="5FAD0CF4" wp14:editId="0CD6DB77">
                <wp:simplePos x="0" y="0"/>
                <wp:positionH relativeFrom="margin">
                  <wp:posOffset>-410845</wp:posOffset>
                </wp:positionH>
                <wp:positionV relativeFrom="paragraph">
                  <wp:posOffset>-661670</wp:posOffset>
                </wp:positionV>
                <wp:extent cx="6080760" cy="2004060"/>
                <wp:effectExtent l="0" t="0" r="15240" b="15240"/>
                <wp:wrapNone/>
                <wp:docPr id="3" name="Text Box 3"/>
                <wp:cNvGraphicFramePr/>
                <a:graphic xmlns:a="http://schemas.openxmlformats.org/drawingml/2006/main">
                  <a:graphicData uri="http://schemas.microsoft.com/office/word/2010/wordprocessingShape">
                    <wps:wsp>
                      <wps:cNvSpPr txBox="1"/>
                      <wps:spPr>
                        <a:xfrm>
                          <a:off x="0" y="0"/>
                          <a:ext cx="6080760" cy="2004060"/>
                        </a:xfrm>
                        <a:prstGeom prst="roundRect">
                          <a:avLst/>
                        </a:prstGeom>
                        <a:solidFill>
                          <a:schemeClr val="lt1"/>
                        </a:solidFill>
                        <a:ln w="19050">
                          <a:solidFill>
                            <a:srgbClr val="FF595A"/>
                          </a:solidFill>
                        </a:ln>
                      </wps:spPr>
                      <wps:txbx>
                        <w:txbxContent>
                          <w:p w14:paraId="21D72B13" w14:textId="77777777" w:rsidR="00520676" w:rsidRPr="00580EB2" w:rsidRDefault="00520676" w:rsidP="00520676">
                            <w:pPr>
                              <w:rPr>
                                <w:rFonts w:cs="Arial"/>
                                <w:color w:val="244B5A"/>
                              </w:rPr>
                            </w:pPr>
                            <w:r w:rsidRPr="00580EB2">
                              <w:rPr>
                                <w:rFonts w:cs="Arial"/>
                                <w:color w:val="244B5A"/>
                              </w:rPr>
                              <w:t xml:space="preserve">This template has been provided the Scottish Council for Voluntary Organisations (SCVO). </w:t>
                            </w:r>
                          </w:p>
                          <w:p w14:paraId="569C4DB2" w14:textId="77777777" w:rsidR="00520676" w:rsidRPr="00580EB2" w:rsidRDefault="00520676" w:rsidP="00520676">
                            <w:pPr>
                              <w:pStyle w:val="NormalWeb"/>
                              <w:rPr>
                                <w:rFonts w:ascii="Arial" w:hAnsi="Arial" w:cs="Arial"/>
                                <w:bCs/>
                                <w:color w:val="244B5A"/>
                              </w:rPr>
                            </w:pPr>
                            <w:r w:rsidRPr="00580EB2">
                              <w:rPr>
                                <w:rFonts w:ascii="Arial" w:hAnsi="Arial" w:cs="Arial"/>
                                <w:bCs/>
                                <w:color w:val="244B5A"/>
                              </w:rPr>
                              <w:t>Use of this model policy is entirely at your own risk. The policy should be adapted to suit your own organisational needs, and you should ensure if meets your own specific requirements. You should also check this policy is compliant with the law and your organisation’s governing document. No liability rests with SCVO.</w:t>
                            </w:r>
                          </w:p>
                          <w:p w14:paraId="455D7EAE" w14:textId="77777777" w:rsidR="00520676" w:rsidRPr="00580EB2" w:rsidRDefault="00520676" w:rsidP="00520676">
                            <w:pPr>
                              <w:pStyle w:val="NormalWeb"/>
                              <w:rPr>
                                <w:rFonts w:ascii="Arial" w:hAnsi="Arial" w:cs="Arial"/>
                                <w:bCs/>
                                <w:color w:val="000000"/>
                              </w:rPr>
                            </w:pPr>
                            <w:r w:rsidRPr="00580EB2">
                              <w:rPr>
                                <w:rFonts w:ascii="Arial" w:hAnsi="Arial" w:cs="Arial"/>
                                <w:bCs/>
                                <w:color w:val="244B5A"/>
                              </w:rPr>
                              <w:t>For more information see our information on</w:t>
                            </w:r>
                            <w:r w:rsidRPr="00580EB2">
                              <w:rPr>
                                <w:rFonts w:ascii="Arial" w:hAnsi="Arial" w:cs="Arial"/>
                                <w:bCs/>
                                <w:color w:val="000000"/>
                              </w:rPr>
                              <w:t xml:space="preserve"> </w:t>
                            </w:r>
                            <w:hyperlink r:id="rId10" w:history="1">
                              <w:r w:rsidRPr="00580EB2">
                                <w:rPr>
                                  <w:rStyle w:val="Hyperlink"/>
                                  <w:rFonts w:ascii="Arial" w:hAnsi="Arial" w:cs="Arial"/>
                                  <w:bCs/>
                                </w:rPr>
                                <w:t>using SCVO templates</w:t>
                              </w:r>
                            </w:hyperlink>
                            <w:r w:rsidRPr="00580EB2">
                              <w:rPr>
                                <w:rFonts w:ascii="Arial" w:hAnsi="Arial" w:cs="Arial"/>
                                <w:bCs/>
                                <w:color w:val="000000"/>
                              </w:rPr>
                              <w:t>.</w:t>
                            </w:r>
                          </w:p>
                          <w:p w14:paraId="2ED1AAF6" w14:textId="77777777" w:rsidR="00520676" w:rsidRPr="00407B8D" w:rsidRDefault="00520676" w:rsidP="00520676">
                            <w:pPr>
                              <w:rPr>
                                <w:rFonts w:ascii="Ingra SCVO" w:hAnsi="Ingra SCV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FAD0CF4" id="Text Box 3" o:spid="_x0000_s1026" style="position:absolute;margin-left:-32.35pt;margin-top:-52.1pt;width:478.8pt;height:157.8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" fillcolor="white [3201]" strokecolor="#ff595a" strokeweight="1.5pt">
                <v:textbox>
                  <w:txbxContent>
                    <w:p w14:paraId="21D72B13" w14:textId="77777777" w:rsidR="00520676" w:rsidRPr="00580EB2" w:rsidRDefault="00520676" w:rsidP="00520676">
                      <w:pPr>
                        <w:rPr>
                          <w:rFonts w:cs="Arial"/>
                          <w:color w:val="244B5A"/>
                        </w:rPr>
                      </w:pPr>
                      <w:r w:rsidRPr="00580EB2">
                        <w:rPr>
                          <w:rFonts w:cs="Arial"/>
                          <w:color w:val="244B5A"/>
                        </w:rPr>
                        <w:t xml:space="preserve">This template has been provided the Scottish Council for Voluntary Organisations (SCVO). </w:t>
                      </w:r>
                    </w:p>
                    <w:p w14:paraId="569C4DB2" w14:textId="77777777" w:rsidR="00520676" w:rsidRPr="00580EB2" w:rsidRDefault="00520676" w:rsidP="00520676">
                      <w:pPr>
                        <w:pStyle w:val="NormalWeb"/>
                        <w:rPr>
                          <w:rFonts w:ascii="Arial" w:hAnsi="Arial" w:cs="Arial"/>
                          <w:bCs/>
                          <w:color w:val="244B5A"/>
                        </w:rPr>
                      </w:pPr>
                      <w:r w:rsidRPr="00580EB2">
                        <w:rPr>
                          <w:rFonts w:ascii="Arial" w:hAnsi="Arial" w:cs="Arial"/>
                          <w:bCs/>
                          <w:color w:val="244B5A"/>
                        </w:rPr>
                        <w:t>Use of this model policy is entirely at your own risk. The policy should be adapted to suit your own organisational needs, and you should ensure if meets your own specific requirements. You should also check this policy is compliant with the law and your organisation’s governing document. No liability rests with SCVO.</w:t>
                      </w:r>
                    </w:p>
                    <w:p w14:paraId="455D7EAE" w14:textId="77777777" w:rsidR="00520676" w:rsidRPr="00580EB2" w:rsidRDefault="00520676" w:rsidP="00520676">
                      <w:pPr>
                        <w:pStyle w:val="NormalWeb"/>
                        <w:rPr>
                          <w:rFonts w:ascii="Arial" w:hAnsi="Arial" w:cs="Arial"/>
                          <w:bCs/>
                          <w:color w:val="000000"/>
                        </w:rPr>
                      </w:pPr>
                      <w:r w:rsidRPr="00580EB2">
                        <w:rPr>
                          <w:rFonts w:ascii="Arial" w:hAnsi="Arial" w:cs="Arial"/>
                          <w:bCs/>
                          <w:color w:val="244B5A"/>
                        </w:rPr>
                        <w:t>For more information see our information on</w:t>
                      </w:r>
                      <w:r w:rsidRPr="00580EB2">
                        <w:rPr>
                          <w:rFonts w:ascii="Arial" w:hAnsi="Arial" w:cs="Arial"/>
                          <w:bCs/>
                          <w:color w:val="000000"/>
                        </w:rPr>
                        <w:t xml:space="preserve"> </w:t>
                      </w:r>
                      <w:hyperlink r:id="rId11" w:history="1">
                        <w:r w:rsidRPr="00580EB2">
                          <w:rPr>
                            <w:rStyle w:val="Hyperlink"/>
                            <w:rFonts w:ascii="Arial" w:hAnsi="Arial" w:cs="Arial"/>
                            <w:bCs/>
                          </w:rPr>
                          <w:t>using SCVO templates</w:t>
                        </w:r>
                      </w:hyperlink>
                      <w:r w:rsidRPr="00580EB2">
                        <w:rPr>
                          <w:rFonts w:ascii="Arial" w:hAnsi="Arial" w:cs="Arial"/>
                          <w:bCs/>
                          <w:color w:val="000000"/>
                        </w:rPr>
                        <w:t>.</w:t>
                      </w:r>
                    </w:p>
                    <w:p w14:paraId="2ED1AAF6" w14:textId="77777777" w:rsidR="00520676" w:rsidRPr="00407B8D" w:rsidRDefault="00520676" w:rsidP="00520676">
                      <w:pPr>
                        <w:rPr>
                          <w:rFonts w:ascii="Ingra SCVO" w:hAnsi="Ingra SCVO"/>
                        </w:rPr>
                      </w:pPr>
                    </w:p>
                  </w:txbxContent>
                </v:textbox>
                <w10:wrap anchorx="margin"/>
              </v:roundrect>
            </w:pict>
          </mc:Fallback>
        </mc:AlternateContent>
      </w:r>
    </w:p>
    <w:p w14:paraId="19813FEA" w14:textId="77777777" w:rsidR="00520676" w:rsidRDefault="00520676" w:rsidP="00A02037">
      <w:pPr>
        <w:spacing w:line="240" w:lineRule="auto"/>
        <w:rPr>
          <w:rFonts w:cs="Arial"/>
          <w:b/>
          <w:color w:val="244B5A"/>
          <w:sz w:val="32"/>
          <w:szCs w:val="32"/>
        </w:rPr>
      </w:pPr>
    </w:p>
    <w:p w14:paraId="081B945E" w14:textId="77777777" w:rsidR="00520676" w:rsidRDefault="00520676" w:rsidP="00A02037">
      <w:pPr>
        <w:spacing w:line="240" w:lineRule="auto"/>
        <w:rPr>
          <w:rFonts w:cs="Arial"/>
          <w:b/>
          <w:color w:val="244B5A"/>
          <w:sz w:val="32"/>
          <w:szCs w:val="32"/>
        </w:rPr>
      </w:pPr>
    </w:p>
    <w:p w14:paraId="11597F0E" w14:textId="77777777" w:rsidR="00520676" w:rsidRDefault="00520676" w:rsidP="00A02037">
      <w:pPr>
        <w:spacing w:line="240" w:lineRule="auto"/>
        <w:rPr>
          <w:rFonts w:cs="Arial"/>
          <w:b/>
          <w:color w:val="244B5A"/>
          <w:sz w:val="32"/>
          <w:szCs w:val="32"/>
        </w:rPr>
      </w:pPr>
    </w:p>
    <w:p w14:paraId="13A46691" w14:textId="77777777" w:rsidR="00520676" w:rsidRDefault="00520676" w:rsidP="00A02037">
      <w:pPr>
        <w:spacing w:line="240" w:lineRule="auto"/>
        <w:rPr>
          <w:rFonts w:cs="Arial"/>
          <w:b/>
          <w:color w:val="244B5A"/>
          <w:sz w:val="32"/>
          <w:szCs w:val="32"/>
        </w:rPr>
      </w:pPr>
    </w:p>
    <w:p w14:paraId="79D4841E" w14:textId="77777777" w:rsidR="00520676" w:rsidRDefault="00520676" w:rsidP="00A02037">
      <w:pPr>
        <w:spacing w:line="240" w:lineRule="auto"/>
        <w:rPr>
          <w:rFonts w:cs="Arial"/>
          <w:b/>
          <w:color w:val="244B5A"/>
          <w:sz w:val="32"/>
          <w:szCs w:val="32"/>
        </w:rPr>
      </w:pPr>
    </w:p>
    <w:p w14:paraId="14250C4B" w14:textId="77777777" w:rsidR="00520676" w:rsidRDefault="00520676" w:rsidP="00A02037">
      <w:pPr>
        <w:spacing w:line="240" w:lineRule="auto"/>
        <w:rPr>
          <w:rFonts w:cs="Arial"/>
          <w:b/>
          <w:color w:val="244B5A"/>
          <w:sz w:val="32"/>
          <w:szCs w:val="32"/>
        </w:rPr>
      </w:pPr>
    </w:p>
    <w:p w14:paraId="395B8510" w14:textId="68DD7D83" w:rsidR="00493273" w:rsidRPr="00520676" w:rsidRDefault="00493273" w:rsidP="00A02037">
      <w:pPr>
        <w:spacing w:line="240" w:lineRule="auto"/>
        <w:rPr>
          <w:rFonts w:cs="Arial"/>
          <w:b/>
          <w:color w:val="244B5A"/>
          <w:sz w:val="32"/>
          <w:szCs w:val="32"/>
        </w:rPr>
      </w:pPr>
      <w:r w:rsidRPr="00520676">
        <w:rPr>
          <w:rFonts w:cs="Arial"/>
          <w:b/>
          <w:color w:val="244B5A"/>
          <w:sz w:val="32"/>
          <w:szCs w:val="32"/>
        </w:rPr>
        <w:t>Safeguarding</w:t>
      </w:r>
      <w:bookmarkEnd w:id="0"/>
      <w:r w:rsidR="004F4C21" w:rsidRPr="00520676">
        <w:rPr>
          <w:rFonts w:cs="Arial"/>
          <w:b/>
          <w:color w:val="244B5A"/>
          <w:sz w:val="32"/>
          <w:szCs w:val="32"/>
        </w:rPr>
        <w:t xml:space="preserve"> p</w:t>
      </w:r>
      <w:r w:rsidRPr="00520676">
        <w:rPr>
          <w:rFonts w:cs="Arial"/>
          <w:b/>
          <w:color w:val="244B5A"/>
          <w:sz w:val="32"/>
          <w:szCs w:val="32"/>
        </w:rPr>
        <w:t>olicy</w:t>
      </w:r>
    </w:p>
    <w:p w14:paraId="0397672C" w14:textId="77777777" w:rsidR="00272035" w:rsidRPr="00520676" w:rsidRDefault="00272035" w:rsidP="00A02037">
      <w:pPr>
        <w:spacing w:line="240" w:lineRule="auto"/>
        <w:rPr>
          <w:rFonts w:cs="Arial"/>
          <w:b/>
          <w:color w:val="244B5A"/>
          <w:sz w:val="28"/>
          <w:szCs w:val="28"/>
        </w:rPr>
      </w:pPr>
    </w:p>
    <w:p w14:paraId="395B8515" w14:textId="7F693EB3" w:rsidR="00493273" w:rsidRPr="00520676" w:rsidRDefault="00493273" w:rsidP="00A02037">
      <w:pPr>
        <w:spacing w:line="240" w:lineRule="auto"/>
        <w:rPr>
          <w:rFonts w:cs="Arial"/>
          <w:b/>
          <w:color w:val="244B5A"/>
          <w:sz w:val="28"/>
          <w:szCs w:val="28"/>
        </w:rPr>
      </w:pPr>
      <w:r w:rsidRPr="00520676">
        <w:rPr>
          <w:rFonts w:cs="Arial"/>
          <w:b/>
          <w:color w:val="244B5A"/>
          <w:sz w:val="28"/>
          <w:szCs w:val="28"/>
        </w:rPr>
        <w:t>Purpose</w:t>
      </w:r>
    </w:p>
    <w:p w14:paraId="1A21A1D2" w14:textId="190E8AB3" w:rsidR="00272035" w:rsidRPr="00520676" w:rsidRDefault="009F7F32" w:rsidP="00A02037">
      <w:pPr>
        <w:spacing w:line="240" w:lineRule="auto"/>
        <w:rPr>
          <w:rFonts w:cs="Arial"/>
          <w:color w:val="244B5A"/>
          <w:sz w:val="24"/>
          <w:szCs w:val="24"/>
        </w:rPr>
      </w:pPr>
      <w:r w:rsidRPr="00520676">
        <w:rPr>
          <w:rFonts w:cs="Arial"/>
          <w:color w:val="244B5A"/>
          <w:sz w:val="24"/>
          <w:szCs w:val="24"/>
        </w:rPr>
        <w:t xml:space="preserve">The </w:t>
      </w:r>
      <w:r w:rsidR="00520676">
        <w:rPr>
          <w:rFonts w:cs="Arial"/>
          <w:color w:val="244B5A"/>
          <w:sz w:val="24"/>
          <w:szCs w:val="24"/>
        </w:rPr>
        <w:t>Organisation</w:t>
      </w:r>
      <w:r w:rsidRPr="00520676">
        <w:rPr>
          <w:rFonts w:cs="Arial"/>
          <w:color w:val="244B5A"/>
          <w:sz w:val="24"/>
          <w:szCs w:val="24"/>
        </w:rPr>
        <w:t xml:space="preserve">’s safeguarding policy applies to all </w:t>
      </w:r>
      <w:r w:rsidR="00272035" w:rsidRPr="00520676">
        <w:rPr>
          <w:rFonts w:cs="Arial"/>
          <w:color w:val="244B5A"/>
          <w:sz w:val="24"/>
          <w:szCs w:val="24"/>
        </w:rPr>
        <w:t xml:space="preserve">employees at all levels of the business, as well as agency workers and volunteers. </w:t>
      </w:r>
    </w:p>
    <w:p w14:paraId="3C4EA154" w14:textId="42644C06" w:rsidR="00272035" w:rsidRPr="00520676" w:rsidRDefault="00272035" w:rsidP="00A02037">
      <w:pPr>
        <w:spacing w:line="240" w:lineRule="auto"/>
        <w:rPr>
          <w:rFonts w:cs="Arial"/>
          <w:color w:val="244B5A"/>
          <w:sz w:val="24"/>
          <w:szCs w:val="24"/>
        </w:rPr>
      </w:pPr>
    </w:p>
    <w:p w14:paraId="1CC54B3D" w14:textId="364CFBC9" w:rsidR="00272035" w:rsidRPr="00520676" w:rsidRDefault="00272035" w:rsidP="00A02037">
      <w:pPr>
        <w:spacing w:line="240" w:lineRule="auto"/>
        <w:rPr>
          <w:rFonts w:cs="Arial"/>
          <w:color w:val="244B5A"/>
          <w:sz w:val="24"/>
          <w:szCs w:val="24"/>
        </w:rPr>
      </w:pPr>
      <w:r w:rsidRPr="00520676">
        <w:rPr>
          <w:rFonts w:cs="Arial"/>
          <w:color w:val="244B5A"/>
          <w:sz w:val="24"/>
          <w:szCs w:val="24"/>
        </w:rPr>
        <w:t xml:space="preserve">The purpose of the policy is to protect </w:t>
      </w:r>
      <w:r w:rsidR="008E107B" w:rsidRPr="00520676">
        <w:rPr>
          <w:rFonts w:cs="Arial"/>
          <w:color w:val="244B5A"/>
          <w:sz w:val="24"/>
          <w:szCs w:val="24"/>
        </w:rPr>
        <w:t xml:space="preserve">children </w:t>
      </w:r>
      <w:r w:rsidRPr="00520676">
        <w:rPr>
          <w:rFonts w:cs="Arial"/>
          <w:color w:val="244B5A"/>
          <w:sz w:val="24"/>
          <w:szCs w:val="24"/>
        </w:rPr>
        <w:t xml:space="preserve">and service users </w:t>
      </w:r>
      <w:r w:rsidR="00DC7606" w:rsidRPr="00520676">
        <w:rPr>
          <w:rFonts w:cs="Arial"/>
          <w:color w:val="244B5A"/>
          <w:sz w:val="24"/>
          <w:szCs w:val="24"/>
        </w:rPr>
        <w:t xml:space="preserve">from harm </w:t>
      </w:r>
      <w:r w:rsidRPr="00520676">
        <w:rPr>
          <w:rFonts w:cs="Arial"/>
          <w:color w:val="244B5A"/>
          <w:sz w:val="24"/>
          <w:szCs w:val="24"/>
        </w:rPr>
        <w:t xml:space="preserve">and to provide all employees, workers and volunteers with information about the safeguarding policy adopted by the </w:t>
      </w:r>
      <w:r w:rsidR="00520676">
        <w:rPr>
          <w:rFonts w:cs="Arial"/>
          <w:color w:val="244B5A"/>
          <w:sz w:val="24"/>
          <w:szCs w:val="24"/>
        </w:rPr>
        <w:t>Organisation</w:t>
      </w:r>
      <w:r w:rsidRPr="00520676">
        <w:rPr>
          <w:rFonts w:cs="Arial"/>
          <w:color w:val="244B5A"/>
          <w:sz w:val="24"/>
          <w:szCs w:val="24"/>
        </w:rPr>
        <w:t xml:space="preserve">. </w:t>
      </w:r>
    </w:p>
    <w:p w14:paraId="0320B33F" w14:textId="0BD16E41" w:rsidR="00272035" w:rsidRPr="00520676" w:rsidRDefault="00272035" w:rsidP="00A02037">
      <w:pPr>
        <w:spacing w:line="240" w:lineRule="auto"/>
        <w:rPr>
          <w:rFonts w:cs="Arial"/>
          <w:color w:val="244B5A"/>
          <w:sz w:val="24"/>
          <w:szCs w:val="24"/>
        </w:rPr>
      </w:pPr>
    </w:p>
    <w:p w14:paraId="030FF1CA" w14:textId="13F8BB86" w:rsidR="00FC1EF2" w:rsidRPr="00520676" w:rsidRDefault="008E107B" w:rsidP="00A02037">
      <w:pPr>
        <w:spacing w:line="240" w:lineRule="auto"/>
        <w:rPr>
          <w:rFonts w:cs="Arial"/>
          <w:color w:val="244B5A"/>
          <w:sz w:val="24"/>
          <w:szCs w:val="24"/>
        </w:rPr>
      </w:pPr>
      <w:r w:rsidRPr="00520676">
        <w:rPr>
          <w:rFonts w:cs="Arial"/>
          <w:color w:val="244B5A"/>
          <w:sz w:val="24"/>
          <w:szCs w:val="24"/>
        </w:rPr>
        <w:t xml:space="preserve">The policy is particularly important in the regulated </w:t>
      </w:r>
      <w:r w:rsidR="00FC1EF2" w:rsidRPr="00520676">
        <w:rPr>
          <w:rFonts w:cs="Arial"/>
          <w:color w:val="244B5A"/>
          <w:sz w:val="24"/>
          <w:szCs w:val="24"/>
        </w:rPr>
        <w:t xml:space="preserve">activity/work that the </w:t>
      </w:r>
      <w:r w:rsidR="00520676">
        <w:rPr>
          <w:rFonts w:cs="Arial"/>
          <w:color w:val="244B5A"/>
          <w:sz w:val="24"/>
          <w:szCs w:val="24"/>
        </w:rPr>
        <w:t>Organisation</w:t>
      </w:r>
      <w:r w:rsidR="00FC1EF2" w:rsidRPr="00520676">
        <w:rPr>
          <w:rFonts w:cs="Arial"/>
          <w:color w:val="244B5A"/>
          <w:sz w:val="24"/>
          <w:szCs w:val="24"/>
        </w:rPr>
        <w:t xml:space="preserve"> does with children and service users. </w:t>
      </w:r>
    </w:p>
    <w:p w14:paraId="56AEF339" w14:textId="77777777" w:rsidR="00FC1EF2" w:rsidRPr="00520676" w:rsidRDefault="00FC1EF2" w:rsidP="00A02037">
      <w:pPr>
        <w:spacing w:line="240" w:lineRule="auto"/>
        <w:rPr>
          <w:rFonts w:cs="Arial"/>
          <w:color w:val="244B5A"/>
          <w:sz w:val="24"/>
          <w:szCs w:val="24"/>
        </w:rPr>
      </w:pPr>
    </w:p>
    <w:p w14:paraId="7C7F63B7" w14:textId="4FAF2E54" w:rsidR="008E107B" w:rsidRPr="00520676" w:rsidRDefault="00FC1EF2" w:rsidP="00A02037">
      <w:pPr>
        <w:spacing w:line="240" w:lineRule="auto"/>
        <w:rPr>
          <w:rFonts w:cs="Arial"/>
          <w:color w:val="244B5A"/>
          <w:sz w:val="24"/>
          <w:szCs w:val="24"/>
        </w:rPr>
      </w:pPr>
      <w:r w:rsidRPr="00520676">
        <w:rPr>
          <w:rFonts w:cs="Arial"/>
          <w:color w:val="244B5A"/>
          <w:sz w:val="24"/>
          <w:szCs w:val="24"/>
        </w:rPr>
        <w:t xml:space="preserve">In </w:t>
      </w:r>
      <w:r w:rsidR="008E107B" w:rsidRPr="00520676">
        <w:rPr>
          <w:rFonts w:cs="Arial"/>
          <w:color w:val="244B5A"/>
          <w:sz w:val="24"/>
          <w:szCs w:val="24"/>
        </w:rPr>
        <w:t>England and Wales</w:t>
      </w:r>
      <w:r w:rsidRPr="00520676">
        <w:rPr>
          <w:rFonts w:cs="Arial"/>
          <w:color w:val="244B5A"/>
          <w:sz w:val="24"/>
          <w:szCs w:val="24"/>
        </w:rPr>
        <w:t xml:space="preserve"> this is referred to as regulated activity and in Scotland this is referred to as </w:t>
      </w:r>
      <w:r w:rsidR="008E107B" w:rsidRPr="00520676">
        <w:rPr>
          <w:rFonts w:cs="Arial"/>
          <w:color w:val="244B5A"/>
          <w:sz w:val="24"/>
          <w:szCs w:val="24"/>
        </w:rPr>
        <w:t xml:space="preserve">regulated work. </w:t>
      </w:r>
      <w:r w:rsidRPr="00520676">
        <w:rPr>
          <w:rFonts w:cs="Arial"/>
          <w:color w:val="244B5A"/>
          <w:sz w:val="24"/>
          <w:szCs w:val="24"/>
        </w:rPr>
        <w:t xml:space="preserve">In this policy this will be referred to as regulated activity/work. </w:t>
      </w:r>
    </w:p>
    <w:p w14:paraId="1FC0DBEE" w14:textId="77777777" w:rsidR="008E107B" w:rsidRPr="00520676" w:rsidRDefault="008E107B" w:rsidP="00A02037">
      <w:pPr>
        <w:spacing w:line="240" w:lineRule="auto"/>
        <w:rPr>
          <w:rFonts w:cs="Arial"/>
          <w:color w:val="244B5A"/>
          <w:sz w:val="24"/>
          <w:szCs w:val="24"/>
        </w:rPr>
      </w:pPr>
    </w:p>
    <w:p w14:paraId="54012285" w14:textId="2ADF95DE" w:rsidR="00272035" w:rsidRPr="00520676" w:rsidRDefault="00272035" w:rsidP="00A02037">
      <w:pPr>
        <w:spacing w:line="240" w:lineRule="auto"/>
        <w:rPr>
          <w:rFonts w:cs="Arial"/>
          <w:color w:val="244B5A"/>
          <w:sz w:val="24"/>
          <w:szCs w:val="24"/>
        </w:rPr>
      </w:pPr>
      <w:r w:rsidRPr="00520676">
        <w:rPr>
          <w:rFonts w:cs="Arial"/>
          <w:color w:val="244B5A"/>
          <w:sz w:val="24"/>
          <w:szCs w:val="24"/>
        </w:rPr>
        <w:t xml:space="preserve">The </w:t>
      </w:r>
      <w:r w:rsidR="00520676">
        <w:rPr>
          <w:rFonts w:cs="Arial"/>
          <w:color w:val="244B5A"/>
          <w:sz w:val="24"/>
          <w:szCs w:val="24"/>
        </w:rPr>
        <w:t>Organisation</w:t>
      </w:r>
      <w:r w:rsidRPr="00520676">
        <w:rPr>
          <w:rFonts w:cs="Arial"/>
          <w:color w:val="244B5A"/>
          <w:sz w:val="24"/>
          <w:szCs w:val="24"/>
        </w:rPr>
        <w:t xml:space="preserve"> has a responsibility to promote the welfare of </w:t>
      </w:r>
      <w:r w:rsidR="008E107B" w:rsidRPr="00520676">
        <w:rPr>
          <w:rFonts w:cs="Arial"/>
          <w:color w:val="244B5A"/>
          <w:sz w:val="24"/>
          <w:szCs w:val="24"/>
        </w:rPr>
        <w:t xml:space="preserve">children </w:t>
      </w:r>
      <w:r w:rsidRPr="00520676">
        <w:rPr>
          <w:rFonts w:cs="Arial"/>
          <w:color w:val="244B5A"/>
          <w:sz w:val="24"/>
          <w:szCs w:val="24"/>
        </w:rPr>
        <w:t xml:space="preserve">and service users and to keep them safe. </w:t>
      </w:r>
    </w:p>
    <w:p w14:paraId="75AF7CDA" w14:textId="67519437" w:rsidR="008E107B" w:rsidRPr="00520676" w:rsidRDefault="008E107B" w:rsidP="00A02037">
      <w:pPr>
        <w:spacing w:line="240" w:lineRule="auto"/>
        <w:rPr>
          <w:rFonts w:cs="Arial"/>
          <w:color w:val="244B5A"/>
          <w:sz w:val="24"/>
          <w:szCs w:val="24"/>
        </w:rPr>
      </w:pPr>
    </w:p>
    <w:p w14:paraId="3FAFEA6F" w14:textId="34A5C0D7" w:rsidR="006B0DBD" w:rsidRPr="00520676" w:rsidRDefault="006B0DBD" w:rsidP="00A02037">
      <w:pPr>
        <w:spacing w:line="240" w:lineRule="auto"/>
        <w:rPr>
          <w:rFonts w:cs="Arial"/>
          <w:color w:val="244B5A"/>
          <w:sz w:val="24"/>
          <w:szCs w:val="24"/>
        </w:rPr>
      </w:pPr>
      <w:r w:rsidRPr="00520676">
        <w:rPr>
          <w:rFonts w:cs="Arial"/>
          <w:color w:val="244B5A"/>
          <w:sz w:val="24"/>
          <w:szCs w:val="24"/>
        </w:rPr>
        <w:t xml:space="preserve">The </w:t>
      </w:r>
      <w:r w:rsidR="00520676">
        <w:rPr>
          <w:rFonts w:cs="Arial"/>
          <w:color w:val="244B5A"/>
          <w:sz w:val="24"/>
          <w:szCs w:val="24"/>
        </w:rPr>
        <w:t>Organisation</w:t>
      </w:r>
      <w:r w:rsidRPr="00520676">
        <w:rPr>
          <w:rFonts w:cs="Arial"/>
          <w:color w:val="244B5A"/>
          <w:sz w:val="24"/>
          <w:szCs w:val="24"/>
        </w:rPr>
        <w:t xml:space="preserve"> complies with all the legal obligations placed upon it by the Safeguarding Vulnerable Groups Act 2006 (England and Wales</w:t>
      </w:r>
      <w:r w:rsidR="00445953" w:rsidRPr="00520676">
        <w:rPr>
          <w:rFonts w:cs="Arial"/>
          <w:color w:val="244B5A"/>
          <w:sz w:val="24"/>
          <w:szCs w:val="24"/>
        </w:rPr>
        <w:t xml:space="preserve">) and the </w:t>
      </w:r>
      <w:r w:rsidRPr="00520676">
        <w:rPr>
          <w:rFonts w:cs="Arial"/>
          <w:color w:val="244B5A"/>
          <w:sz w:val="24"/>
          <w:szCs w:val="24"/>
        </w:rPr>
        <w:t>Protection of Vulnerable Groups (Scotland) Act 2007 (Scotland).</w:t>
      </w:r>
    </w:p>
    <w:p w14:paraId="4AF54FBC" w14:textId="77777777" w:rsidR="006B0DBD" w:rsidRPr="00520676" w:rsidRDefault="006B0DBD" w:rsidP="00A02037">
      <w:pPr>
        <w:spacing w:line="240" w:lineRule="auto"/>
        <w:rPr>
          <w:rFonts w:cs="Arial"/>
          <w:color w:val="244B5A"/>
          <w:sz w:val="24"/>
          <w:szCs w:val="24"/>
        </w:rPr>
      </w:pPr>
    </w:p>
    <w:p w14:paraId="1A68F287" w14:textId="7408A53E" w:rsidR="008E107B" w:rsidRPr="00520676" w:rsidRDefault="008E107B" w:rsidP="00A02037">
      <w:pPr>
        <w:spacing w:line="240" w:lineRule="auto"/>
        <w:rPr>
          <w:rFonts w:cs="Arial"/>
          <w:color w:val="244B5A"/>
          <w:sz w:val="24"/>
          <w:szCs w:val="24"/>
        </w:rPr>
      </w:pPr>
      <w:r w:rsidRPr="00520676">
        <w:rPr>
          <w:rFonts w:cs="Arial"/>
          <w:color w:val="244B5A"/>
          <w:sz w:val="24"/>
          <w:szCs w:val="24"/>
        </w:rPr>
        <w:t xml:space="preserve">The policy covers the arrangements for safeguarding during the recruitment and selection process and safeguarding issues that arise during employment in circumstances where children or service users </w:t>
      </w:r>
      <w:r w:rsidR="00DC7606" w:rsidRPr="00520676">
        <w:rPr>
          <w:rFonts w:cs="Arial"/>
          <w:color w:val="244B5A"/>
          <w:sz w:val="24"/>
          <w:szCs w:val="24"/>
        </w:rPr>
        <w:t>are placed at risk</w:t>
      </w:r>
      <w:r w:rsidRPr="00520676">
        <w:rPr>
          <w:rFonts w:cs="Arial"/>
          <w:color w:val="244B5A"/>
          <w:sz w:val="24"/>
          <w:szCs w:val="24"/>
        </w:rPr>
        <w:t xml:space="preserve">, or where they could have been placed at risk. </w:t>
      </w:r>
    </w:p>
    <w:p w14:paraId="4643AB5E" w14:textId="77F96D91" w:rsidR="008E107B" w:rsidRPr="00520676" w:rsidRDefault="008E107B" w:rsidP="00A02037">
      <w:pPr>
        <w:spacing w:line="240" w:lineRule="auto"/>
        <w:rPr>
          <w:rFonts w:cs="Arial"/>
          <w:color w:val="244B5A"/>
          <w:sz w:val="24"/>
          <w:szCs w:val="24"/>
        </w:rPr>
      </w:pPr>
    </w:p>
    <w:p w14:paraId="36ED4A10" w14:textId="1D06049A" w:rsidR="008E107B" w:rsidRPr="00520676" w:rsidRDefault="008E107B" w:rsidP="00A02037">
      <w:pPr>
        <w:spacing w:line="240" w:lineRule="auto"/>
        <w:rPr>
          <w:rFonts w:cs="Arial"/>
          <w:color w:val="244B5A"/>
          <w:sz w:val="24"/>
          <w:szCs w:val="24"/>
        </w:rPr>
      </w:pPr>
      <w:r w:rsidRPr="00520676">
        <w:rPr>
          <w:rFonts w:cs="Arial"/>
          <w:color w:val="244B5A"/>
          <w:sz w:val="24"/>
          <w:szCs w:val="24"/>
        </w:rPr>
        <w:t>The policy also sets out the reporting obligations for all employees</w:t>
      </w:r>
      <w:r w:rsidR="003E0ADE" w:rsidRPr="00520676">
        <w:rPr>
          <w:rFonts w:cs="Arial"/>
          <w:color w:val="244B5A"/>
          <w:sz w:val="24"/>
          <w:szCs w:val="24"/>
        </w:rPr>
        <w:t xml:space="preserve"> </w:t>
      </w:r>
      <w:r w:rsidRPr="00520676">
        <w:rPr>
          <w:rFonts w:cs="Arial"/>
          <w:color w:val="244B5A"/>
          <w:sz w:val="24"/>
          <w:szCs w:val="24"/>
        </w:rPr>
        <w:t xml:space="preserve">and the procedure that should be followed </w:t>
      </w:r>
      <w:r w:rsidR="00DC7606" w:rsidRPr="00520676">
        <w:rPr>
          <w:rFonts w:cs="Arial"/>
          <w:color w:val="244B5A"/>
          <w:sz w:val="24"/>
          <w:szCs w:val="24"/>
        </w:rPr>
        <w:t xml:space="preserve">to report abuse </w:t>
      </w:r>
      <w:r w:rsidRPr="00520676">
        <w:rPr>
          <w:rFonts w:cs="Arial"/>
          <w:color w:val="244B5A"/>
          <w:sz w:val="24"/>
          <w:szCs w:val="24"/>
        </w:rPr>
        <w:t xml:space="preserve">if this occurs to one of the </w:t>
      </w:r>
      <w:r w:rsidR="00520676">
        <w:rPr>
          <w:rFonts w:cs="Arial"/>
          <w:color w:val="244B5A"/>
          <w:sz w:val="24"/>
          <w:szCs w:val="24"/>
        </w:rPr>
        <w:t>Organisation</w:t>
      </w:r>
      <w:r w:rsidRPr="00520676">
        <w:rPr>
          <w:rFonts w:cs="Arial"/>
          <w:color w:val="244B5A"/>
          <w:sz w:val="24"/>
          <w:szCs w:val="24"/>
        </w:rPr>
        <w:t xml:space="preserve">’s service users. </w:t>
      </w:r>
    </w:p>
    <w:p w14:paraId="395B8517" w14:textId="77777777" w:rsidR="00493273" w:rsidRPr="00520676" w:rsidRDefault="00493273" w:rsidP="00A02037">
      <w:pPr>
        <w:spacing w:line="240" w:lineRule="auto"/>
        <w:rPr>
          <w:rFonts w:cs="Arial"/>
          <w:color w:val="244B5A"/>
          <w:sz w:val="20"/>
          <w:szCs w:val="24"/>
        </w:rPr>
      </w:pPr>
    </w:p>
    <w:p w14:paraId="73446433" w14:textId="12B2364C" w:rsidR="00FC1EF2" w:rsidRPr="00520676" w:rsidRDefault="00DC7606" w:rsidP="00A02037">
      <w:pPr>
        <w:spacing w:line="240" w:lineRule="auto"/>
        <w:rPr>
          <w:rFonts w:cs="Arial"/>
          <w:b/>
          <w:color w:val="244B5A"/>
          <w:sz w:val="28"/>
          <w:szCs w:val="28"/>
        </w:rPr>
      </w:pPr>
      <w:r w:rsidRPr="00520676">
        <w:rPr>
          <w:rFonts w:cs="Arial"/>
          <w:b/>
          <w:color w:val="244B5A"/>
          <w:sz w:val="28"/>
          <w:szCs w:val="28"/>
        </w:rPr>
        <w:t>Recruitment process</w:t>
      </w:r>
    </w:p>
    <w:p w14:paraId="72D35349" w14:textId="7EB4FFFF" w:rsidR="006B0DBD" w:rsidRPr="00520676" w:rsidRDefault="006B0DBD" w:rsidP="00A02037">
      <w:pPr>
        <w:spacing w:line="240" w:lineRule="auto"/>
        <w:rPr>
          <w:rFonts w:cs="Arial"/>
          <w:color w:val="244B5A"/>
          <w:sz w:val="24"/>
          <w:szCs w:val="24"/>
        </w:rPr>
      </w:pPr>
      <w:r w:rsidRPr="00520676">
        <w:rPr>
          <w:rFonts w:cs="Arial"/>
          <w:color w:val="244B5A"/>
          <w:sz w:val="24"/>
          <w:szCs w:val="24"/>
        </w:rPr>
        <w:t xml:space="preserve">Advertisements for job roles at the </w:t>
      </w:r>
      <w:r w:rsidR="00520676">
        <w:rPr>
          <w:rFonts w:cs="Arial"/>
          <w:color w:val="244B5A"/>
          <w:sz w:val="24"/>
          <w:szCs w:val="24"/>
        </w:rPr>
        <w:t>Organisation</w:t>
      </w:r>
      <w:r w:rsidRPr="00520676">
        <w:rPr>
          <w:rFonts w:cs="Arial"/>
          <w:color w:val="244B5A"/>
          <w:sz w:val="24"/>
          <w:szCs w:val="24"/>
        </w:rPr>
        <w:t xml:space="preserve"> will specify clear</w:t>
      </w:r>
      <w:r w:rsidR="00DC7606" w:rsidRPr="00520676">
        <w:rPr>
          <w:rFonts w:cs="Arial"/>
          <w:color w:val="244B5A"/>
          <w:sz w:val="24"/>
          <w:szCs w:val="24"/>
        </w:rPr>
        <w:t>ly</w:t>
      </w:r>
      <w:r w:rsidRPr="00520676">
        <w:rPr>
          <w:rFonts w:cs="Arial"/>
          <w:color w:val="244B5A"/>
          <w:sz w:val="24"/>
          <w:szCs w:val="24"/>
        </w:rPr>
        <w:t xml:space="preserve"> whether the work involves </w:t>
      </w:r>
      <w:r w:rsidR="00FC1EF2" w:rsidRPr="00520676">
        <w:rPr>
          <w:rFonts w:cs="Arial"/>
          <w:color w:val="244B5A"/>
          <w:sz w:val="24"/>
          <w:szCs w:val="24"/>
        </w:rPr>
        <w:t>regulated activity/</w:t>
      </w:r>
      <w:r w:rsidR="006760B2" w:rsidRPr="00520676">
        <w:rPr>
          <w:rFonts w:cs="Arial"/>
          <w:color w:val="244B5A"/>
          <w:sz w:val="24"/>
          <w:szCs w:val="24"/>
        </w:rPr>
        <w:t>work</w:t>
      </w:r>
      <w:r w:rsidR="00445953" w:rsidRPr="00520676">
        <w:rPr>
          <w:rFonts w:cs="Arial"/>
          <w:color w:val="244B5A"/>
          <w:sz w:val="24"/>
          <w:szCs w:val="24"/>
        </w:rPr>
        <w:t xml:space="preserve"> together with </w:t>
      </w:r>
      <w:r w:rsidRPr="00520676">
        <w:rPr>
          <w:rFonts w:cs="Arial"/>
          <w:color w:val="244B5A"/>
          <w:sz w:val="24"/>
          <w:szCs w:val="24"/>
        </w:rPr>
        <w:t xml:space="preserve">the basis of that work. </w:t>
      </w:r>
    </w:p>
    <w:p w14:paraId="172A02ED" w14:textId="4E13DF3F" w:rsidR="006B0DBD" w:rsidRPr="00520676" w:rsidRDefault="006B0DBD" w:rsidP="00A02037">
      <w:pPr>
        <w:spacing w:line="240" w:lineRule="auto"/>
        <w:rPr>
          <w:rFonts w:cs="Arial"/>
          <w:color w:val="244B5A"/>
          <w:sz w:val="24"/>
          <w:szCs w:val="24"/>
        </w:rPr>
      </w:pPr>
    </w:p>
    <w:p w14:paraId="6B684FBF" w14:textId="7D0D0DD5" w:rsidR="00990416" w:rsidRPr="00520676" w:rsidRDefault="00990416" w:rsidP="00A02037">
      <w:pPr>
        <w:spacing w:line="240" w:lineRule="auto"/>
        <w:rPr>
          <w:rFonts w:cs="Arial"/>
          <w:color w:val="244B5A"/>
          <w:sz w:val="24"/>
          <w:szCs w:val="24"/>
        </w:rPr>
      </w:pPr>
      <w:r w:rsidRPr="00520676">
        <w:rPr>
          <w:rFonts w:cs="Arial"/>
          <w:color w:val="244B5A"/>
          <w:sz w:val="24"/>
          <w:szCs w:val="24"/>
        </w:rPr>
        <w:lastRenderedPageBreak/>
        <w:t xml:space="preserve">Offers of employment will be made conditional on the </w:t>
      </w:r>
      <w:r w:rsidR="00DC7606" w:rsidRPr="00520676">
        <w:rPr>
          <w:rFonts w:cs="Arial"/>
          <w:color w:val="244B5A"/>
          <w:sz w:val="24"/>
          <w:szCs w:val="24"/>
        </w:rPr>
        <w:t>receipt of a</w:t>
      </w:r>
      <w:r w:rsidRPr="00520676">
        <w:rPr>
          <w:rFonts w:cs="Arial"/>
          <w:color w:val="244B5A"/>
          <w:sz w:val="24"/>
          <w:szCs w:val="24"/>
        </w:rPr>
        <w:t xml:space="preserve"> satisfactory </w:t>
      </w:r>
      <w:r w:rsidR="00FC1EF2" w:rsidRPr="00520676">
        <w:rPr>
          <w:rFonts w:cs="Arial"/>
          <w:color w:val="244B5A"/>
          <w:sz w:val="24"/>
          <w:szCs w:val="24"/>
        </w:rPr>
        <w:t xml:space="preserve">disclosure </w:t>
      </w:r>
      <w:r w:rsidRPr="00520676">
        <w:rPr>
          <w:rFonts w:cs="Arial"/>
          <w:color w:val="244B5A"/>
          <w:sz w:val="24"/>
          <w:szCs w:val="24"/>
        </w:rPr>
        <w:t xml:space="preserve">checks. </w:t>
      </w:r>
      <w:r w:rsidR="00445953" w:rsidRPr="00520676">
        <w:rPr>
          <w:rFonts w:cs="Arial"/>
          <w:color w:val="244B5A"/>
          <w:sz w:val="24"/>
          <w:szCs w:val="24"/>
        </w:rPr>
        <w:t xml:space="preserve">These will be conducted by the Disclosure and Barring Service in England and Wales and Disclosure Scotland in Scotland. </w:t>
      </w:r>
    </w:p>
    <w:p w14:paraId="0B7BCEE3" w14:textId="070BADCF" w:rsidR="00445953" w:rsidRPr="00520676" w:rsidRDefault="00445953" w:rsidP="00A02037">
      <w:pPr>
        <w:spacing w:line="240" w:lineRule="auto"/>
        <w:rPr>
          <w:rFonts w:cs="Arial"/>
          <w:color w:val="244B5A"/>
          <w:sz w:val="24"/>
          <w:szCs w:val="24"/>
        </w:rPr>
      </w:pPr>
    </w:p>
    <w:p w14:paraId="395B8524" w14:textId="03C72A7B" w:rsidR="00493273" w:rsidRPr="00520676" w:rsidRDefault="00445953" w:rsidP="00A02037">
      <w:pPr>
        <w:spacing w:line="240" w:lineRule="auto"/>
        <w:rPr>
          <w:rFonts w:cs="Arial"/>
          <w:color w:val="244B5A"/>
          <w:sz w:val="24"/>
          <w:szCs w:val="24"/>
        </w:rPr>
      </w:pPr>
      <w:r w:rsidRPr="00520676">
        <w:rPr>
          <w:rFonts w:cs="Arial"/>
          <w:color w:val="244B5A"/>
          <w:sz w:val="24"/>
          <w:szCs w:val="24"/>
        </w:rPr>
        <w:t xml:space="preserve">The check will confirm that the applicant </w:t>
      </w:r>
      <w:r w:rsidR="00493273" w:rsidRPr="00520676">
        <w:rPr>
          <w:rFonts w:cs="Arial"/>
          <w:color w:val="244B5A"/>
          <w:sz w:val="24"/>
          <w:szCs w:val="24"/>
        </w:rPr>
        <w:t>is suitable to</w:t>
      </w:r>
      <w:r w:rsidR="00DC7606" w:rsidRPr="00520676">
        <w:rPr>
          <w:rFonts w:cs="Arial"/>
          <w:color w:val="244B5A"/>
          <w:sz w:val="24"/>
          <w:szCs w:val="24"/>
        </w:rPr>
        <w:t xml:space="preserve"> carry out the role and has not been barred from performing this work</w:t>
      </w:r>
      <w:r w:rsidR="00493273" w:rsidRPr="00520676">
        <w:rPr>
          <w:rFonts w:cs="Arial"/>
          <w:color w:val="244B5A"/>
          <w:sz w:val="24"/>
          <w:szCs w:val="24"/>
        </w:rPr>
        <w:t>.</w:t>
      </w:r>
    </w:p>
    <w:p w14:paraId="395B8525" w14:textId="033FA100" w:rsidR="00493273" w:rsidRPr="00520676" w:rsidRDefault="00493273" w:rsidP="00A02037">
      <w:pPr>
        <w:spacing w:line="240" w:lineRule="auto"/>
        <w:rPr>
          <w:rFonts w:cs="Arial"/>
          <w:color w:val="244B5A"/>
          <w:sz w:val="24"/>
          <w:szCs w:val="24"/>
        </w:rPr>
      </w:pPr>
    </w:p>
    <w:p w14:paraId="3B102862" w14:textId="72E04DA6" w:rsidR="00445953" w:rsidRPr="00520676" w:rsidRDefault="00445953" w:rsidP="00A02037">
      <w:pPr>
        <w:spacing w:line="240" w:lineRule="auto"/>
        <w:rPr>
          <w:rFonts w:cs="Arial"/>
          <w:color w:val="244B5A"/>
          <w:sz w:val="24"/>
          <w:szCs w:val="24"/>
        </w:rPr>
      </w:pPr>
      <w:r w:rsidRPr="00520676">
        <w:rPr>
          <w:rFonts w:cs="Arial"/>
          <w:color w:val="244B5A"/>
          <w:sz w:val="24"/>
          <w:szCs w:val="24"/>
        </w:rPr>
        <w:t xml:space="preserve">If the </w:t>
      </w:r>
      <w:r w:rsidR="00DC7606" w:rsidRPr="00520676">
        <w:rPr>
          <w:rFonts w:cs="Arial"/>
          <w:color w:val="244B5A"/>
          <w:sz w:val="24"/>
          <w:szCs w:val="24"/>
        </w:rPr>
        <w:t xml:space="preserve">background </w:t>
      </w:r>
      <w:r w:rsidRPr="00520676">
        <w:rPr>
          <w:rFonts w:cs="Arial"/>
          <w:color w:val="244B5A"/>
          <w:sz w:val="24"/>
          <w:szCs w:val="24"/>
        </w:rPr>
        <w:t xml:space="preserve">check reveals that an applicant is not suitable, the offer of employment will be withdrawn by the </w:t>
      </w:r>
      <w:r w:rsidR="00520676">
        <w:rPr>
          <w:rFonts w:cs="Arial"/>
          <w:color w:val="244B5A"/>
          <w:sz w:val="24"/>
          <w:szCs w:val="24"/>
        </w:rPr>
        <w:t>Organisation</w:t>
      </w:r>
      <w:r w:rsidRPr="00520676">
        <w:rPr>
          <w:rFonts w:cs="Arial"/>
          <w:color w:val="244B5A"/>
          <w:sz w:val="24"/>
          <w:szCs w:val="24"/>
        </w:rPr>
        <w:t xml:space="preserve"> and the applicant will not be employed. </w:t>
      </w:r>
    </w:p>
    <w:p w14:paraId="395B8526" w14:textId="656D4852" w:rsidR="00493273" w:rsidRPr="00520676" w:rsidRDefault="00493273" w:rsidP="00A02037">
      <w:pPr>
        <w:spacing w:line="240" w:lineRule="auto"/>
        <w:rPr>
          <w:rFonts w:cs="Arial"/>
          <w:color w:val="244B5A"/>
          <w:sz w:val="24"/>
          <w:szCs w:val="24"/>
        </w:rPr>
      </w:pPr>
    </w:p>
    <w:p w14:paraId="2C7C5A2A" w14:textId="04B3BBC9" w:rsidR="00FC1EF2" w:rsidRPr="00520676" w:rsidRDefault="00380238" w:rsidP="00A02037">
      <w:pPr>
        <w:spacing w:line="240" w:lineRule="auto"/>
        <w:rPr>
          <w:rFonts w:cs="Arial"/>
          <w:b/>
          <w:color w:val="244B5A"/>
          <w:sz w:val="28"/>
          <w:szCs w:val="24"/>
        </w:rPr>
      </w:pPr>
      <w:r w:rsidRPr="00520676">
        <w:rPr>
          <w:rFonts w:cs="Arial"/>
          <w:b/>
          <w:color w:val="244B5A"/>
          <w:sz w:val="28"/>
          <w:szCs w:val="24"/>
        </w:rPr>
        <w:t>Existing employees</w:t>
      </w:r>
    </w:p>
    <w:p w14:paraId="19378570" w14:textId="281ED797" w:rsidR="00FC1EF2" w:rsidRPr="00520676" w:rsidRDefault="00FC1EF2" w:rsidP="00A02037">
      <w:pPr>
        <w:spacing w:line="240" w:lineRule="auto"/>
        <w:rPr>
          <w:rFonts w:cs="Arial"/>
          <w:color w:val="244B5A"/>
          <w:sz w:val="24"/>
          <w:szCs w:val="24"/>
        </w:rPr>
      </w:pPr>
      <w:r w:rsidRPr="00520676">
        <w:rPr>
          <w:rFonts w:cs="Arial"/>
          <w:color w:val="244B5A"/>
          <w:sz w:val="24"/>
          <w:szCs w:val="24"/>
        </w:rPr>
        <w:t>Existing employees may</w:t>
      </w:r>
      <w:r w:rsidR="00380238" w:rsidRPr="00520676">
        <w:rPr>
          <w:rFonts w:cs="Arial"/>
          <w:color w:val="244B5A"/>
          <w:sz w:val="24"/>
          <w:szCs w:val="24"/>
        </w:rPr>
        <w:t xml:space="preserve"> be required to provide a satisfactory disclosure check where their work becomes a regulated activity/</w:t>
      </w:r>
      <w:proofErr w:type="gramStart"/>
      <w:r w:rsidR="00380238" w:rsidRPr="00520676">
        <w:rPr>
          <w:rFonts w:cs="Arial"/>
          <w:color w:val="244B5A"/>
          <w:sz w:val="24"/>
          <w:szCs w:val="24"/>
        </w:rPr>
        <w:t>work</w:t>
      </w:r>
      <w:proofErr w:type="gramEnd"/>
      <w:r w:rsidR="00380238" w:rsidRPr="00520676">
        <w:rPr>
          <w:rFonts w:cs="Arial"/>
          <w:color w:val="244B5A"/>
          <w:sz w:val="24"/>
          <w:szCs w:val="24"/>
        </w:rPr>
        <w:t xml:space="preserve"> or the </w:t>
      </w:r>
      <w:r w:rsidR="00520676">
        <w:rPr>
          <w:rFonts w:cs="Arial"/>
          <w:color w:val="244B5A"/>
          <w:sz w:val="24"/>
          <w:szCs w:val="24"/>
        </w:rPr>
        <w:t>Organisation</w:t>
      </w:r>
      <w:r w:rsidR="00380238" w:rsidRPr="00520676">
        <w:rPr>
          <w:rFonts w:cs="Arial"/>
          <w:color w:val="244B5A"/>
          <w:sz w:val="24"/>
          <w:szCs w:val="24"/>
        </w:rPr>
        <w:t xml:space="preserve"> requires them to start carrying out regulated activity/work. Existing employees cannot </w:t>
      </w:r>
      <w:r w:rsidRPr="00520676">
        <w:rPr>
          <w:rFonts w:cs="Arial"/>
          <w:color w:val="244B5A"/>
          <w:sz w:val="24"/>
          <w:szCs w:val="24"/>
        </w:rPr>
        <w:t xml:space="preserve">conduct any regulated activity/work until they have undertaken a satisfactory disclosure check. </w:t>
      </w:r>
    </w:p>
    <w:p w14:paraId="5E4F2402" w14:textId="77777777" w:rsidR="00FC1EF2" w:rsidRPr="00520676" w:rsidRDefault="00FC1EF2" w:rsidP="00A02037">
      <w:pPr>
        <w:spacing w:line="240" w:lineRule="auto"/>
        <w:rPr>
          <w:rFonts w:cs="Arial"/>
          <w:color w:val="244B5A"/>
          <w:sz w:val="24"/>
          <w:szCs w:val="24"/>
        </w:rPr>
      </w:pPr>
    </w:p>
    <w:p w14:paraId="2A57C4DB" w14:textId="7F08D631" w:rsidR="00FC1EF2" w:rsidRPr="00520676" w:rsidRDefault="00FC1EF2" w:rsidP="00A02037">
      <w:pPr>
        <w:spacing w:line="240" w:lineRule="auto"/>
        <w:rPr>
          <w:rFonts w:cs="Arial"/>
          <w:color w:val="244B5A"/>
          <w:sz w:val="24"/>
          <w:szCs w:val="24"/>
        </w:rPr>
      </w:pPr>
      <w:r w:rsidRPr="00520676">
        <w:rPr>
          <w:rFonts w:cs="Arial"/>
          <w:color w:val="244B5A"/>
          <w:sz w:val="24"/>
          <w:szCs w:val="24"/>
        </w:rPr>
        <w:t xml:space="preserve">The disclosure check will be conducted by the Disclosure and Barring Service in England and Wales and Disclosure Scotland in Scotland. </w:t>
      </w:r>
    </w:p>
    <w:p w14:paraId="59B132F3" w14:textId="5577CAFB" w:rsidR="00FC1EF2" w:rsidRPr="00520676" w:rsidRDefault="00FC1EF2" w:rsidP="00A02037">
      <w:pPr>
        <w:spacing w:line="240" w:lineRule="auto"/>
        <w:rPr>
          <w:rFonts w:cs="Arial"/>
          <w:color w:val="244B5A"/>
          <w:sz w:val="24"/>
          <w:szCs w:val="24"/>
        </w:rPr>
      </w:pPr>
    </w:p>
    <w:p w14:paraId="2DBDCABE" w14:textId="71DF2C93" w:rsidR="00380238" w:rsidRPr="00520676" w:rsidRDefault="00380238" w:rsidP="00A02037">
      <w:pPr>
        <w:spacing w:line="240" w:lineRule="auto"/>
        <w:rPr>
          <w:rFonts w:cs="Arial"/>
          <w:color w:val="244B5A"/>
          <w:sz w:val="24"/>
          <w:szCs w:val="24"/>
        </w:rPr>
      </w:pPr>
      <w:r w:rsidRPr="00520676">
        <w:rPr>
          <w:rFonts w:cs="Arial"/>
          <w:color w:val="244B5A"/>
          <w:sz w:val="24"/>
          <w:szCs w:val="24"/>
        </w:rPr>
        <w:t>The check will confirm that the employee is suitable to carry out the work and has not been barred from performing this.</w:t>
      </w:r>
    </w:p>
    <w:p w14:paraId="6E3FAD43" w14:textId="66B745DF" w:rsidR="00572714" w:rsidRPr="00520676" w:rsidRDefault="00572714" w:rsidP="00A02037">
      <w:pPr>
        <w:spacing w:line="240" w:lineRule="auto"/>
        <w:rPr>
          <w:rFonts w:cs="Arial"/>
          <w:color w:val="244B5A"/>
          <w:sz w:val="24"/>
          <w:szCs w:val="24"/>
        </w:rPr>
      </w:pPr>
    </w:p>
    <w:p w14:paraId="4B9C0DF4" w14:textId="6843E8E7" w:rsidR="00572714" w:rsidRPr="00520676" w:rsidRDefault="00572714" w:rsidP="00A02037">
      <w:pPr>
        <w:spacing w:line="240" w:lineRule="auto"/>
        <w:rPr>
          <w:rFonts w:cs="Arial"/>
          <w:color w:val="244B5A"/>
          <w:sz w:val="24"/>
          <w:szCs w:val="24"/>
        </w:rPr>
      </w:pPr>
      <w:r w:rsidRPr="00520676">
        <w:rPr>
          <w:rFonts w:cs="Arial"/>
          <w:color w:val="244B5A"/>
          <w:sz w:val="24"/>
          <w:szCs w:val="24"/>
        </w:rPr>
        <w:t xml:space="preserve">If employees </w:t>
      </w:r>
      <w:r w:rsidR="00380238" w:rsidRPr="00520676">
        <w:rPr>
          <w:rFonts w:cs="Arial"/>
          <w:color w:val="244B5A"/>
          <w:sz w:val="24"/>
          <w:szCs w:val="24"/>
        </w:rPr>
        <w:t xml:space="preserve">are unable to provide a satisfactory disclosure check, </w:t>
      </w:r>
      <w:r w:rsidRPr="00520676">
        <w:rPr>
          <w:rFonts w:cs="Arial"/>
          <w:color w:val="244B5A"/>
          <w:sz w:val="24"/>
          <w:szCs w:val="24"/>
        </w:rPr>
        <w:t xml:space="preserve">or refuse to undertake a disclosure check, the </w:t>
      </w:r>
      <w:r w:rsidR="00520676">
        <w:rPr>
          <w:rFonts w:cs="Arial"/>
          <w:color w:val="244B5A"/>
          <w:sz w:val="24"/>
          <w:szCs w:val="24"/>
        </w:rPr>
        <w:t>Organisation</w:t>
      </w:r>
      <w:r w:rsidRPr="00520676">
        <w:rPr>
          <w:rFonts w:cs="Arial"/>
          <w:color w:val="244B5A"/>
          <w:sz w:val="24"/>
          <w:szCs w:val="24"/>
        </w:rPr>
        <w:t xml:space="preserve"> will consider the options for redeployment into any available job roles that do not involve regulated activity/work. </w:t>
      </w:r>
    </w:p>
    <w:p w14:paraId="1B3B1156" w14:textId="77777777" w:rsidR="00572714" w:rsidRPr="00520676" w:rsidRDefault="00572714" w:rsidP="00A02037">
      <w:pPr>
        <w:spacing w:line="240" w:lineRule="auto"/>
        <w:rPr>
          <w:rFonts w:cs="Arial"/>
          <w:color w:val="244B5A"/>
          <w:sz w:val="24"/>
          <w:szCs w:val="24"/>
        </w:rPr>
      </w:pPr>
    </w:p>
    <w:p w14:paraId="794DA095" w14:textId="240F0913" w:rsidR="00261C4F" w:rsidRPr="00520676" w:rsidRDefault="00380238" w:rsidP="00A02037">
      <w:pPr>
        <w:spacing w:line="240" w:lineRule="auto"/>
        <w:rPr>
          <w:rFonts w:cs="Arial"/>
          <w:color w:val="244B5A"/>
          <w:sz w:val="24"/>
          <w:szCs w:val="24"/>
        </w:rPr>
      </w:pPr>
      <w:r w:rsidRPr="00520676">
        <w:rPr>
          <w:rFonts w:cs="Arial"/>
          <w:color w:val="244B5A"/>
          <w:sz w:val="24"/>
          <w:szCs w:val="24"/>
        </w:rPr>
        <w:t>If existing employees</w:t>
      </w:r>
      <w:r w:rsidR="00572714" w:rsidRPr="00520676">
        <w:rPr>
          <w:rFonts w:cs="Arial"/>
          <w:color w:val="244B5A"/>
          <w:sz w:val="24"/>
          <w:szCs w:val="24"/>
        </w:rPr>
        <w:t xml:space="preserve"> become added to the children and adults barred lists by either disclosure body, the </w:t>
      </w:r>
      <w:r w:rsidR="00520676">
        <w:rPr>
          <w:rFonts w:cs="Arial"/>
          <w:color w:val="244B5A"/>
          <w:sz w:val="24"/>
          <w:szCs w:val="24"/>
        </w:rPr>
        <w:t>Organisation</w:t>
      </w:r>
      <w:r w:rsidR="00572714" w:rsidRPr="00520676">
        <w:rPr>
          <w:rFonts w:cs="Arial"/>
          <w:color w:val="244B5A"/>
          <w:sz w:val="24"/>
          <w:szCs w:val="24"/>
        </w:rPr>
        <w:t xml:space="preserve"> will consider the options for redeployment into any available job roles that do not involve regulated activity/work. </w:t>
      </w:r>
      <w:r w:rsidR="00A02037" w:rsidRPr="00520676">
        <w:rPr>
          <w:rFonts w:cs="Arial"/>
          <w:color w:val="244B5A"/>
          <w:sz w:val="24"/>
          <w:szCs w:val="24"/>
        </w:rPr>
        <w:t xml:space="preserve">All employees who are added to the barred lists are required to inform their line manager of their inclusion on the list at the earliest opportunity. A failure to do so may be deemed a disciplinary matter to be dealt with under the disciplinary procedure. </w:t>
      </w:r>
    </w:p>
    <w:p w14:paraId="20602ABD" w14:textId="128A17AA" w:rsidR="00261C4F" w:rsidRPr="00520676" w:rsidRDefault="00261C4F" w:rsidP="00A02037">
      <w:pPr>
        <w:spacing w:line="240" w:lineRule="auto"/>
        <w:rPr>
          <w:rFonts w:cs="Arial"/>
          <w:color w:val="244B5A"/>
          <w:sz w:val="24"/>
          <w:szCs w:val="24"/>
        </w:rPr>
      </w:pPr>
    </w:p>
    <w:p w14:paraId="196E633C" w14:textId="2EFB66B3" w:rsidR="00572714" w:rsidRPr="00520676" w:rsidRDefault="00380238" w:rsidP="00A02037">
      <w:pPr>
        <w:spacing w:line="240" w:lineRule="auto"/>
        <w:rPr>
          <w:rFonts w:cs="Arial"/>
          <w:color w:val="244B5A"/>
          <w:sz w:val="24"/>
          <w:szCs w:val="24"/>
        </w:rPr>
      </w:pPr>
      <w:r w:rsidRPr="00520676">
        <w:rPr>
          <w:rFonts w:cs="Arial"/>
          <w:color w:val="244B5A"/>
          <w:sz w:val="24"/>
          <w:szCs w:val="24"/>
        </w:rPr>
        <w:t>In both cases, if this</w:t>
      </w:r>
      <w:r w:rsidR="00261C4F" w:rsidRPr="00520676">
        <w:rPr>
          <w:rFonts w:cs="Arial"/>
          <w:color w:val="244B5A"/>
          <w:sz w:val="24"/>
          <w:szCs w:val="24"/>
        </w:rPr>
        <w:t xml:space="preserve"> is not possible, the </w:t>
      </w:r>
      <w:r w:rsidR="00520676">
        <w:rPr>
          <w:rFonts w:cs="Arial"/>
          <w:color w:val="244B5A"/>
          <w:sz w:val="24"/>
          <w:szCs w:val="24"/>
        </w:rPr>
        <w:t>Organisation</w:t>
      </w:r>
      <w:r w:rsidR="00261C4F" w:rsidRPr="00520676">
        <w:rPr>
          <w:rFonts w:cs="Arial"/>
          <w:color w:val="244B5A"/>
          <w:sz w:val="24"/>
          <w:szCs w:val="24"/>
        </w:rPr>
        <w:t xml:space="preserve"> may need to consider dismissal of the employee on the basis of the statutory ban imposed by the disclosure. </w:t>
      </w:r>
      <w:r w:rsidRPr="00520676">
        <w:rPr>
          <w:rFonts w:cs="Arial"/>
          <w:color w:val="244B5A"/>
          <w:sz w:val="24"/>
          <w:szCs w:val="24"/>
        </w:rPr>
        <w:t>The</w:t>
      </w:r>
      <w:r w:rsidR="00572714" w:rsidRPr="00520676">
        <w:rPr>
          <w:rFonts w:cs="Arial"/>
          <w:color w:val="244B5A"/>
          <w:sz w:val="24"/>
          <w:szCs w:val="24"/>
        </w:rPr>
        <w:t xml:space="preserve"> </w:t>
      </w:r>
      <w:r w:rsidR="00520676">
        <w:rPr>
          <w:rFonts w:cs="Arial"/>
          <w:color w:val="244B5A"/>
          <w:sz w:val="24"/>
          <w:szCs w:val="24"/>
        </w:rPr>
        <w:t>Organisation</w:t>
      </w:r>
      <w:r w:rsidR="00261C4F" w:rsidRPr="00520676">
        <w:rPr>
          <w:rFonts w:cs="Arial"/>
          <w:color w:val="244B5A"/>
          <w:sz w:val="24"/>
          <w:szCs w:val="24"/>
        </w:rPr>
        <w:t xml:space="preserve"> may be unable to continue to employ the employee in any capacity if the continued association with the employee cannot be maintained, causes reputational damage to the employer or other reasons that harm its position in the marketplace.</w:t>
      </w:r>
    </w:p>
    <w:p w14:paraId="395B8539" w14:textId="77777777" w:rsidR="00DB2DDE" w:rsidRPr="00520676" w:rsidRDefault="00DB2DDE" w:rsidP="00A02037">
      <w:pPr>
        <w:spacing w:line="240" w:lineRule="auto"/>
        <w:rPr>
          <w:rFonts w:cs="Arial"/>
          <w:color w:val="244B5A"/>
          <w:sz w:val="20"/>
          <w:szCs w:val="24"/>
        </w:rPr>
      </w:pPr>
    </w:p>
    <w:p w14:paraId="395B853A" w14:textId="08BC31D5" w:rsidR="00493273" w:rsidRPr="00520676" w:rsidRDefault="00BE0F63" w:rsidP="00A02037">
      <w:pPr>
        <w:spacing w:line="240" w:lineRule="auto"/>
        <w:rPr>
          <w:rFonts w:cs="Arial"/>
          <w:b/>
          <w:color w:val="244B5A"/>
          <w:sz w:val="28"/>
          <w:szCs w:val="28"/>
        </w:rPr>
      </w:pPr>
      <w:r w:rsidRPr="00520676">
        <w:rPr>
          <w:rFonts w:cs="Arial"/>
          <w:b/>
          <w:color w:val="244B5A"/>
          <w:sz w:val="28"/>
          <w:szCs w:val="28"/>
        </w:rPr>
        <w:t xml:space="preserve">What is abuse? </w:t>
      </w:r>
    </w:p>
    <w:p w14:paraId="38E1A5DD" w14:textId="498F3C0C" w:rsidR="003E0ADE" w:rsidRPr="00520676" w:rsidRDefault="003E0ADE" w:rsidP="00A02037">
      <w:pPr>
        <w:spacing w:line="240" w:lineRule="auto"/>
        <w:rPr>
          <w:rFonts w:cs="Arial"/>
          <w:color w:val="244B5A"/>
          <w:sz w:val="24"/>
          <w:szCs w:val="24"/>
        </w:rPr>
      </w:pPr>
      <w:r w:rsidRPr="00520676">
        <w:rPr>
          <w:rFonts w:cs="Arial"/>
          <w:color w:val="244B5A"/>
          <w:sz w:val="24"/>
          <w:szCs w:val="24"/>
        </w:rPr>
        <w:t xml:space="preserve">Given the risk of abuse to children and service users, all employees </w:t>
      </w:r>
      <w:r w:rsidR="00894A8D" w:rsidRPr="00520676">
        <w:rPr>
          <w:rFonts w:cs="Arial"/>
          <w:color w:val="244B5A"/>
          <w:sz w:val="24"/>
          <w:szCs w:val="24"/>
        </w:rPr>
        <w:t>are</w:t>
      </w:r>
      <w:r w:rsidR="00A02037" w:rsidRPr="00520676">
        <w:rPr>
          <w:rFonts w:cs="Arial"/>
          <w:color w:val="244B5A"/>
          <w:sz w:val="24"/>
          <w:szCs w:val="24"/>
        </w:rPr>
        <w:t xml:space="preserve"> required to be </w:t>
      </w:r>
      <w:proofErr w:type="gramStart"/>
      <w:r w:rsidR="00A02037" w:rsidRPr="00520676">
        <w:rPr>
          <w:rFonts w:cs="Arial"/>
          <w:color w:val="244B5A"/>
          <w:sz w:val="24"/>
          <w:szCs w:val="24"/>
        </w:rPr>
        <w:t xml:space="preserve">alert </w:t>
      </w:r>
      <w:r w:rsidR="00894A8D" w:rsidRPr="00520676">
        <w:rPr>
          <w:rFonts w:cs="Arial"/>
          <w:color w:val="244B5A"/>
          <w:sz w:val="24"/>
          <w:szCs w:val="24"/>
        </w:rPr>
        <w:t>at all times</w:t>
      </w:r>
      <w:proofErr w:type="gramEnd"/>
      <w:r w:rsidR="00894A8D" w:rsidRPr="00520676">
        <w:rPr>
          <w:rFonts w:cs="Arial"/>
          <w:color w:val="244B5A"/>
          <w:sz w:val="24"/>
          <w:szCs w:val="24"/>
        </w:rPr>
        <w:t xml:space="preserve"> </w:t>
      </w:r>
      <w:r w:rsidR="00A02037" w:rsidRPr="00520676">
        <w:rPr>
          <w:rFonts w:cs="Arial"/>
          <w:color w:val="244B5A"/>
          <w:sz w:val="24"/>
          <w:szCs w:val="24"/>
        </w:rPr>
        <w:t>to</w:t>
      </w:r>
      <w:r w:rsidR="00894A8D" w:rsidRPr="00520676">
        <w:rPr>
          <w:rFonts w:cs="Arial"/>
          <w:color w:val="244B5A"/>
          <w:sz w:val="24"/>
          <w:szCs w:val="24"/>
        </w:rPr>
        <w:t xml:space="preserve"> the possibility of abuse towards children or service users. </w:t>
      </w:r>
    </w:p>
    <w:p w14:paraId="4DCDB7ED" w14:textId="25310DCF" w:rsidR="00894A8D" w:rsidRPr="00520676" w:rsidRDefault="00894A8D" w:rsidP="00A02037">
      <w:pPr>
        <w:spacing w:line="240" w:lineRule="auto"/>
        <w:rPr>
          <w:rFonts w:cs="Arial"/>
          <w:color w:val="244B5A"/>
          <w:sz w:val="24"/>
          <w:szCs w:val="24"/>
        </w:rPr>
      </w:pPr>
    </w:p>
    <w:p w14:paraId="181D9E7B" w14:textId="5A700F35" w:rsidR="00BE0F63" w:rsidRPr="00520676" w:rsidRDefault="00894A8D" w:rsidP="00A02037">
      <w:pPr>
        <w:spacing w:line="240" w:lineRule="auto"/>
        <w:rPr>
          <w:rFonts w:cs="Arial"/>
          <w:color w:val="244B5A"/>
          <w:sz w:val="24"/>
          <w:szCs w:val="24"/>
        </w:rPr>
      </w:pPr>
      <w:r w:rsidRPr="00520676">
        <w:rPr>
          <w:rFonts w:cs="Arial"/>
          <w:color w:val="244B5A"/>
          <w:sz w:val="24"/>
          <w:szCs w:val="24"/>
        </w:rPr>
        <w:t xml:space="preserve">Abuse may be a single incident or </w:t>
      </w:r>
      <w:r w:rsidR="00BE0F63" w:rsidRPr="00520676">
        <w:rPr>
          <w:rFonts w:cs="Arial"/>
          <w:color w:val="244B5A"/>
          <w:sz w:val="24"/>
          <w:szCs w:val="24"/>
        </w:rPr>
        <w:t xml:space="preserve">something that occurs over a long period of time. </w:t>
      </w:r>
      <w:r w:rsidR="004B2515" w:rsidRPr="00520676">
        <w:rPr>
          <w:rFonts w:cs="Arial"/>
          <w:color w:val="244B5A"/>
          <w:sz w:val="24"/>
          <w:szCs w:val="24"/>
        </w:rPr>
        <w:t>It can take many forms including, but not limited to:</w:t>
      </w:r>
      <w:r w:rsidR="00BE0F63" w:rsidRPr="00520676">
        <w:rPr>
          <w:rFonts w:cs="Arial"/>
          <w:color w:val="244B5A"/>
          <w:sz w:val="24"/>
          <w:szCs w:val="24"/>
        </w:rPr>
        <w:t xml:space="preserve"> </w:t>
      </w:r>
    </w:p>
    <w:p w14:paraId="472C7256" w14:textId="77777777" w:rsidR="00BE0F63" w:rsidRPr="00520676" w:rsidRDefault="00BE0F63" w:rsidP="00A02037">
      <w:pPr>
        <w:spacing w:line="240" w:lineRule="auto"/>
        <w:rPr>
          <w:rFonts w:cs="Arial"/>
          <w:color w:val="244B5A"/>
          <w:sz w:val="24"/>
          <w:szCs w:val="24"/>
        </w:rPr>
      </w:pPr>
    </w:p>
    <w:p w14:paraId="08DCFD5A" w14:textId="79B74362" w:rsidR="00BE0F63" w:rsidRPr="00520676" w:rsidRDefault="004B2515" w:rsidP="00A02037">
      <w:pPr>
        <w:numPr>
          <w:ilvl w:val="0"/>
          <w:numId w:val="3"/>
        </w:numPr>
        <w:spacing w:line="240" w:lineRule="auto"/>
        <w:rPr>
          <w:rFonts w:cs="Arial"/>
          <w:color w:val="244B5A"/>
          <w:sz w:val="24"/>
          <w:szCs w:val="24"/>
        </w:rPr>
      </w:pPr>
      <w:r w:rsidRPr="00520676">
        <w:rPr>
          <w:rFonts w:cs="Arial"/>
          <w:color w:val="244B5A"/>
          <w:sz w:val="24"/>
          <w:szCs w:val="24"/>
        </w:rPr>
        <w:t>f</w:t>
      </w:r>
      <w:r w:rsidR="00BE0F63" w:rsidRPr="00520676">
        <w:rPr>
          <w:rFonts w:cs="Arial"/>
          <w:color w:val="244B5A"/>
          <w:sz w:val="24"/>
          <w:szCs w:val="24"/>
        </w:rPr>
        <w:t>inancial or material abuse</w:t>
      </w:r>
    </w:p>
    <w:p w14:paraId="24B12CD5" w14:textId="684A38B4" w:rsidR="00BE0F63" w:rsidRPr="00520676" w:rsidRDefault="004B2515" w:rsidP="00A02037">
      <w:pPr>
        <w:numPr>
          <w:ilvl w:val="0"/>
          <w:numId w:val="3"/>
        </w:numPr>
        <w:spacing w:line="240" w:lineRule="auto"/>
        <w:rPr>
          <w:rFonts w:cs="Arial"/>
          <w:color w:val="244B5A"/>
          <w:sz w:val="24"/>
          <w:szCs w:val="24"/>
        </w:rPr>
      </w:pPr>
      <w:r w:rsidRPr="00520676">
        <w:rPr>
          <w:rFonts w:cs="Arial"/>
          <w:color w:val="244B5A"/>
          <w:sz w:val="24"/>
          <w:szCs w:val="24"/>
        </w:rPr>
        <w:t>p</w:t>
      </w:r>
      <w:r w:rsidR="00BE0F63" w:rsidRPr="00520676">
        <w:rPr>
          <w:rFonts w:cs="Arial"/>
          <w:color w:val="244B5A"/>
          <w:sz w:val="24"/>
          <w:szCs w:val="24"/>
        </w:rPr>
        <w:t xml:space="preserve">hysical abuse </w:t>
      </w:r>
    </w:p>
    <w:p w14:paraId="16BC4A22" w14:textId="5C7C6E8E" w:rsidR="00BE0F63" w:rsidRPr="00520676" w:rsidRDefault="004B2515" w:rsidP="00A02037">
      <w:pPr>
        <w:numPr>
          <w:ilvl w:val="0"/>
          <w:numId w:val="3"/>
        </w:numPr>
        <w:spacing w:line="240" w:lineRule="auto"/>
        <w:rPr>
          <w:rFonts w:cs="Arial"/>
          <w:color w:val="244B5A"/>
          <w:sz w:val="24"/>
          <w:szCs w:val="24"/>
        </w:rPr>
      </w:pPr>
      <w:r w:rsidRPr="00520676">
        <w:rPr>
          <w:rFonts w:cs="Arial"/>
          <w:color w:val="244B5A"/>
          <w:sz w:val="24"/>
          <w:szCs w:val="24"/>
        </w:rPr>
        <w:t>m</w:t>
      </w:r>
      <w:r w:rsidR="00BE0F63" w:rsidRPr="00520676">
        <w:rPr>
          <w:rFonts w:cs="Arial"/>
          <w:color w:val="244B5A"/>
          <w:sz w:val="24"/>
          <w:szCs w:val="24"/>
        </w:rPr>
        <w:t>ental abuse</w:t>
      </w:r>
    </w:p>
    <w:p w14:paraId="0D5C0A03" w14:textId="1562ACFD" w:rsidR="00BE0F63" w:rsidRPr="00520676" w:rsidRDefault="004B2515" w:rsidP="00A02037">
      <w:pPr>
        <w:numPr>
          <w:ilvl w:val="0"/>
          <w:numId w:val="3"/>
        </w:numPr>
        <w:spacing w:line="240" w:lineRule="auto"/>
        <w:rPr>
          <w:rFonts w:cs="Arial"/>
          <w:color w:val="244B5A"/>
          <w:sz w:val="24"/>
          <w:szCs w:val="24"/>
        </w:rPr>
      </w:pPr>
      <w:r w:rsidRPr="00520676">
        <w:rPr>
          <w:rFonts w:cs="Arial"/>
          <w:color w:val="244B5A"/>
          <w:sz w:val="24"/>
          <w:szCs w:val="24"/>
        </w:rPr>
        <w:t>n</w:t>
      </w:r>
      <w:r w:rsidR="00BE0F63" w:rsidRPr="00520676">
        <w:rPr>
          <w:rFonts w:cs="Arial"/>
          <w:color w:val="244B5A"/>
          <w:sz w:val="24"/>
          <w:szCs w:val="24"/>
        </w:rPr>
        <w:t xml:space="preserve">eglect and failures to </w:t>
      </w:r>
      <w:proofErr w:type="gramStart"/>
      <w:r w:rsidR="00BE0F63" w:rsidRPr="00520676">
        <w:rPr>
          <w:rFonts w:cs="Arial"/>
          <w:color w:val="244B5A"/>
          <w:sz w:val="24"/>
          <w:szCs w:val="24"/>
        </w:rPr>
        <w:t>act</w:t>
      </w:r>
      <w:proofErr w:type="gramEnd"/>
    </w:p>
    <w:p w14:paraId="742FD5C4" w14:textId="7A66986C" w:rsidR="00BE0F63" w:rsidRPr="00520676" w:rsidRDefault="004B2515" w:rsidP="00A02037">
      <w:pPr>
        <w:numPr>
          <w:ilvl w:val="0"/>
          <w:numId w:val="3"/>
        </w:numPr>
        <w:spacing w:line="240" w:lineRule="auto"/>
        <w:rPr>
          <w:rFonts w:cs="Arial"/>
          <w:color w:val="244B5A"/>
          <w:sz w:val="24"/>
          <w:szCs w:val="24"/>
        </w:rPr>
      </w:pPr>
      <w:r w:rsidRPr="00520676">
        <w:rPr>
          <w:rFonts w:cs="Arial"/>
          <w:color w:val="244B5A"/>
          <w:sz w:val="24"/>
          <w:szCs w:val="24"/>
        </w:rPr>
        <w:t>s</w:t>
      </w:r>
      <w:r w:rsidR="00BE0F63" w:rsidRPr="00520676">
        <w:rPr>
          <w:rFonts w:cs="Arial"/>
          <w:color w:val="244B5A"/>
          <w:sz w:val="24"/>
          <w:szCs w:val="24"/>
        </w:rPr>
        <w:t>exual abuse</w:t>
      </w:r>
    </w:p>
    <w:p w14:paraId="260226F3" w14:textId="09F2CB63" w:rsidR="00EF6AFE" w:rsidRPr="00520676" w:rsidRDefault="004B2515" w:rsidP="00A02037">
      <w:pPr>
        <w:numPr>
          <w:ilvl w:val="0"/>
          <w:numId w:val="3"/>
        </w:numPr>
        <w:spacing w:line="240" w:lineRule="auto"/>
        <w:rPr>
          <w:rFonts w:cs="Arial"/>
          <w:color w:val="244B5A"/>
          <w:sz w:val="24"/>
          <w:szCs w:val="24"/>
        </w:rPr>
      </w:pPr>
      <w:r w:rsidRPr="00520676">
        <w:rPr>
          <w:rFonts w:cs="Arial"/>
          <w:color w:val="244B5A"/>
          <w:sz w:val="24"/>
          <w:szCs w:val="24"/>
        </w:rPr>
        <w:t>t</w:t>
      </w:r>
      <w:r w:rsidR="00EF6AFE" w:rsidRPr="00520676">
        <w:rPr>
          <w:rFonts w:cs="Arial"/>
          <w:color w:val="244B5A"/>
          <w:sz w:val="24"/>
          <w:szCs w:val="24"/>
        </w:rPr>
        <w:t>hreats of abuse or harm</w:t>
      </w:r>
    </w:p>
    <w:p w14:paraId="76AC3688" w14:textId="0F98C15B" w:rsidR="00EF6AFE" w:rsidRPr="00520676" w:rsidRDefault="004B2515" w:rsidP="00A02037">
      <w:pPr>
        <w:numPr>
          <w:ilvl w:val="0"/>
          <w:numId w:val="3"/>
        </w:numPr>
        <w:spacing w:line="240" w:lineRule="auto"/>
        <w:rPr>
          <w:rFonts w:cs="Arial"/>
          <w:color w:val="244B5A"/>
          <w:sz w:val="24"/>
          <w:szCs w:val="24"/>
        </w:rPr>
      </w:pPr>
      <w:r w:rsidRPr="00520676">
        <w:rPr>
          <w:rFonts w:cs="Arial"/>
          <w:color w:val="244B5A"/>
          <w:sz w:val="24"/>
          <w:szCs w:val="24"/>
        </w:rPr>
        <w:t>c</w:t>
      </w:r>
      <w:r w:rsidR="00EF6AFE" w:rsidRPr="00520676">
        <w:rPr>
          <w:rFonts w:cs="Arial"/>
          <w:color w:val="244B5A"/>
          <w:sz w:val="24"/>
          <w:szCs w:val="24"/>
        </w:rPr>
        <w:t>ontrolling or intimidating conduct</w:t>
      </w:r>
    </w:p>
    <w:p w14:paraId="05720F1B" w14:textId="601CC95D" w:rsidR="00EF6AFE" w:rsidRPr="00520676" w:rsidRDefault="004B2515" w:rsidP="00A02037">
      <w:pPr>
        <w:numPr>
          <w:ilvl w:val="0"/>
          <w:numId w:val="3"/>
        </w:numPr>
        <w:spacing w:line="240" w:lineRule="auto"/>
        <w:rPr>
          <w:rFonts w:cs="Arial"/>
          <w:color w:val="244B5A"/>
          <w:sz w:val="24"/>
          <w:szCs w:val="24"/>
        </w:rPr>
      </w:pPr>
      <w:r w:rsidRPr="00520676">
        <w:rPr>
          <w:rFonts w:cs="Arial"/>
          <w:color w:val="244B5A"/>
          <w:sz w:val="24"/>
          <w:szCs w:val="24"/>
        </w:rPr>
        <w:t>s</w:t>
      </w:r>
      <w:r w:rsidR="00EF6AFE" w:rsidRPr="00520676">
        <w:rPr>
          <w:rFonts w:cs="Arial"/>
          <w:color w:val="244B5A"/>
          <w:sz w:val="24"/>
          <w:szCs w:val="24"/>
        </w:rPr>
        <w:t>elf-neglect</w:t>
      </w:r>
    </w:p>
    <w:p w14:paraId="02924A00" w14:textId="1E04C728" w:rsidR="00EF6AFE" w:rsidRPr="00520676" w:rsidRDefault="004B2515" w:rsidP="00A02037">
      <w:pPr>
        <w:numPr>
          <w:ilvl w:val="0"/>
          <w:numId w:val="3"/>
        </w:numPr>
        <w:spacing w:line="240" w:lineRule="auto"/>
        <w:rPr>
          <w:rFonts w:cs="Arial"/>
          <w:color w:val="244B5A"/>
          <w:sz w:val="24"/>
          <w:szCs w:val="24"/>
        </w:rPr>
      </w:pPr>
      <w:r w:rsidRPr="00520676">
        <w:rPr>
          <w:rFonts w:cs="Arial"/>
          <w:color w:val="244B5A"/>
          <w:sz w:val="24"/>
          <w:szCs w:val="24"/>
        </w:rPr>
        <w:t>d</w:t>
      </w:r>
      <w:r w:rsidR="00EF6AFE" w:rsidRPr="00520676">
        <w:rPr>
          <w:rFonts w:cs="Arial"/>
          <w:color w:val="244B5A"/>
          <w:sz w:val="24"/>
          <w:szCs w:val="24"/>
        </w:rPr>
        <w:t xml:space="preserve">omestic abuse </w:t>
      </w:r>
    </w:p>
    <w:p w14:paraId="31F01BEC" w14:textId="4DDFCE7F" w:rsidR="00EF6AFE" w:rsidRPr="00520676" w:rsidRDefault="004B2515" w:rsidP="00A02037">
      <w:pPr>
        <w:numPr>
          <w:ilvl w:val="0"/>
          <w:numId w:val="3"/>
        </w:numPr>
        <w:spacing w:line="240" w:lineRule="auto"/>
        <w:rPr>
          <w:rFonts w:cs="Arial"/>
          <w:color w:val="244B5A"/>
          <w:sz w:val="24"/>
          <w:szCs w:val="24"/>
        </w:rPr>
      </w:pPr>
      <w:r w:rsidRPr="00520676">
        <w:rPr>
          <w:rFonts w:cs="Arial"/>
          <w:color w:val="244B5A"/>
          <w:sz w:val="24"/>
          <w:szCs w:val="24"/>
        </w:rPr>
        <w:t>p</w:t>
      </w:r>
      <w:r w:rsidR="00EF6AFE" w:rsidRPr="00520676">
        <w:rPr>
          <w:rFonts w:cs="Arial"/>
          <w:color w:val="244B5A"/>
          <w:sz w:val="24"/>
          <w:szCs w:val="24"/>
        </w:rPr>
        <w:t xml:space="preserve">oor practices within an organisation providing </w:t>
      </w:r>
      <w:proofErr w:type="gramStart"/>
      <w:r w:rsidR="00EF6AFE" w:rsidRPr="00520676">
        <w:rPr>
          <w:rFonts w:cs="Arial"/>
          <w:color w:val="244B5A"/>
          <w:sz w:val="24"/>
          <w:szCs w:val="24"/>
        </w:rPr>
        <w:t>care</w:t>
      </w:r>
      <w:proofErr w:type="gramEnd"/>
      <w:r w:rsidR="00EF6AFE" w:rsidRPr="00520676">
        <w:rPr>
          <w:rFonts w:cs="Arial"/>
          <w:color w:val="244B5A"/>
          <w:sz w:val="24"/>
          <w:szCs w:val="24"/>
        </w:rPr>
        <w:t xml:space="preserve"> </w:t>
      </w:r>
    </w:p>
    <w:p w14:paraId="1718F995" w14:textId="4AAAA6B1" w:rsidR="00EF6AFE" w:rsidRPr="00520676" w:rsidRDefault="004B2515" w:rsidP="00A02037">
      <w:pPr>
        <w:numPr>
          <w:ilvl w:val="0"/>
          <w:numId w:val="3"/>
        </w:numPr>
        <w:spacing w:line="240" w:lineRule="auto"/>
        <w:rPr>
          <w:rFonts w:cs="Arial"/>
          <w:color w:val="244B5A"/>
          <w:sz w:val="24"/>
          <w:szCs w:val="24"/>
        </w:rPr>
      </w:pPr>
      <w:r w:rsidRPr="00520676">
        <w:rPr>
          <w:rFonts w:cs="Arial"/>
          <w:color w:val="244B5A"/>
          <w:sz w:val="24"/>
          <w:szCs w:val="24"/>
        </w:rPr>
        <w:t>modern slavery.</w:t>
      </w:r>
    </w:p>
    <w:p w14:paraId="72D48C73" w14:textId="77777777" w:rsidR="00894A8D" w:rsidRPr="00520676" w:rsidRDefault="00894A8D" w:rsidP="00A02037">
      <w:pPr>
        <w:spacing w:line="240" w:lineRule="auto"/>
        <w:rPr>
          <w:rFonts w:cs="Arial"/>
          <w:color w:val="244B5A"/>
          <w:sz w:val="24"/>
          <w:szCs w:val="24"/>
        </w:rPr>
      </w:pPr>
    </w:p>
    <w:p w14:paraId="7F0F0286" w14:textId="6535F797" w:rsidR="00894A8D" w:rsidRPr="00520676" w:rsidRDefault="00894A8D" w:rsidP="00A02037">
      <w:pPr>
        <w:spacing w:line="240" w:lineRule="auto"/>
        <w:rPr>
          <w:rFonts w:cs="Arial"/>
          <w:color w:val="244B5A"/>
          <w:sz w:val="24"/>
          <w:szCs w:val="24"/>
        </w:rPr>
      </w:pPr>
      <w:r w:rsidRPr="00520676">
        <w:rPr>
          <w:rFonts w:cs="Arial"/>
          <w:color w:val="244B5A"/>
          <w:sz w:val="24"/>
          <w:szCs w:val="24"/>
        </w:rPr>
        <w:t xml:space="preserve">The abuse may come from employees, </w:t>
      </w:r>
      <w:r w:rsidR="00775AEA" w:rsidRPr="00520676">
        <w:rPr>
          <w:rFonts w:cs="Arial"/>
          <w:color w:val="244B5A"/>
          <w:sz w:val="24"/>
          <w:szCs w:val="24"/>
        </w:rPr>
        <w:t xml:space="preserve">personal assistants, </w:t>
      </w:r>
      <w:r w:rsidRPr="00520676">
        <w:rPr>
          <w:rFonts w:cs="Arial"/>
          <w:color w:val="244B5A"/>
          <w:sz w:val="24"/>
          <w:szCs w:val="24"/>
        </w:rPr>
        <w:t>service users</w:t>
      </w:r>
      <w:r w:rsidR="00775AEA" w:rsidRPr="00520676">
        <w:rPr>
          <w:rFonts w:cs="Arial"/>
          <w:color w:val="244B5A"/>
          <w:sz w:val="24"/>
          <w:szCs w:val="24"/>
        </w:rPr>
        <w:t xml:space="preserve">, </w:t>
      </w:r>
      <w:r w:rsidRPr="00520676">
        <w:rPr>
          <w:rFonts w:cs="Arial"/>
          <w:color w:val="244B5A"/>
          <w:sz w:val="24"/>
          <w:szCs w:val="24"/>
        </w:rPr>
        <w:t>relatives</w:t>
      </w:r>
      <w:r w:rsidR="00775AEA" w:rsidRPr="00520676">
        <w:rPr>
          <w:rFonts w:cs="Arial"/>
          <w:color w:val="244B5A"/>
          <w:sz w:val="24"/>
          <w:szCs w:val="24"/>
        </w:rPr>
        <w:t>,</w:t>
      </w:r>
      <w:r w:rsidR="00EF6AFE" w:rsidRPr="00520676">
        <w:rPr>
          <w:rFonts w:cs="Arial"/>
          <w:color w:val="244B5A"/>
          <w:sz w:val="24"/>
          <w:szCs w:val="24"/>
        </w:rPr>
        <w:t xml:space="preserve"> </w:t>
      </w:r>
      <w:r w:rsidR="00775AEA" w:rsidRPr="00520676">
        <w:rPr>
          <w:rFonts w:cs="Arial"/>
          <w:color w:val="244B5A"/>
          <w:sz w:val="24"/>
          <w:szCs w:val="24"/>
        </w:rPr>
        <w:t>neighbours, social workers, providers of support services etc</w:t>
      </w:r>
      <w:r w:rsidRPr="00520676">
        <w:rPr>
          <w:rFonts w:cs="Arial"/>
          <w:color w:val="244B5A"/>
          <w:sz w:val="24"/>
          <w:szCs w:val="24"/>
        </w:rPr>
        <w:t xml:space="preserve">. </w:t>
      </w:r>
    </w:p>
    <w:p w14:paraId="50997D13" w14:textId="4773BA8E" w:rsidR="00894A8D" w:rsidRPr="00520676" w:rsidRDefault="00894A8D" w:rsidP="00A02037">
      <w:pPr>
        <w:spacing w:line="240" w:lineRule="auto"/>
        <w:rPr>
          <w:rFonts w:cs="Arial"/>
          <w:color w:val="244B5A"/>
          <w:sz w:val="32"/>
          <w:szCs w:val="24"/>
        </w:rPr>
      </w:pPr>
    </w:p>
    <w:p w14:paraId="3DC8B154" w14:textId="4541C2BC" w:rsidR="00EF6AFE" w:rsidRPr="00520676" w:rsidRDefault="00EF6AFE" w:rsidP="00A02037">
      <w:pPr>
        <w:spacing w:line="240" w:lineRule="auto"/>
        <w:rPr>
          <w:rFonts w:cs="Arial"/>
          <w:b/>
          <w:color w:val="244B5A"/>
          <w:sz w:val="28"/>
          <w:szCs w:val="24"/>
        </w:rPr>
      </w:pPr>
      <w:r w:rsidRPr="00520676">
        <w:rPr>
          <w:rFonts w:cs="Arial"/>
          <w:b/>
          <w:color w:val="244B5A"/>
          <w:sz w:val="28"/>
          <w:szCs w:val="24"/>
        </w:rPr>
        <w:t xml:space="preserve">Reporting </w:t>
      </w:r>
      <w:r w:rsidR="00775AEA" w:rsidRPr="00520676">
        <w:rPr>
          <w:rFonts w:cs="Arial"/>
          <w:b/>
          <w:color w:val="244B5A"/>
          <w:sz w:val="28"/>
          <w:szCs w:val="24"/>
        </w:rPr>
        <w:t xml:space="preserve">and </w:t>
      </w:r>
      <w:r w:rsidR="004B2515" w:rsidRPr="00520676">
        <w:rPr>
          <w:rFonts w:cs="Arial"/>
          <w:b/>
          <w:color w:val="244B5A"/>
          <w:sz w:val="28"/>
          <w:szCs w:val="24"/>
        </w:rPr>
        <w:t>investigating abuse</w:t>
      </w:r>
    </w:p>
    <w:p w14:paraId="765C50BA" w14:textId="71A8C126" w:rsidR="00D813FF" w:rsidRPr="00520676" w:rsidRDefault="00D813FF" w:rsidP="00A02037">
      <w:pPr>
        <w:spacing w:line="240" w:lineRule="auto"/>
        <w:rPr>
          <w:rFonts w:cs="Arial"/>
          <w:color w:val="244B5A"/>
          <w:sz w:val="24"/>
          <w:szCs w:val="24"/>
        </w:rPr>
      </w:pPr>
      <w:r w:rsidRPr="00520676">
        <w:rPr>
          <w:rFonts w:cs="Arial"/>
          <w:color w:val="244B5A"/>
          <w:sz w:val="24"/>
          <w:szCs w:val="24"/>
        </w:rPr>
        <w:t xml:space="preserve">The </w:t>
      </w:r>
      <w:r w:rsidR="00520676">
        <w:rPr>
          <w:rFonts w:cs="Arial"/>
          <w:color w:val="244B5A"/>
          <w:sz w:val="24"/>
          <w:szCs w:val="24"/>
        </w:rPr>
        <w:t>Organisation</w:t>
      </w:r>
      <w:r w:rsidRPr="00520676">
        <w:rPr>
          <w:rFonts w:cs="Arial"/>
          <w:color w:val="244B5A"/>
          <w:sz w:val="24"/>
          <w:szCs w:val="24"/>
        </w:rPr>
        <w:t xml:space="preserve"> will treat all complaints</w:t>
      </w:r>
      <w:r w:rsidR="00A25959" w:rsidRPr="00520676">
        <w:rPr>
          <w:rFonts w:cs="Arial"/>
          <w:color w:val="244B5A"/>
          <w:sz w:val="24"/>
          <w:szCs w:val="24"/>
        </w:rPr>
        <w:t>,</w:t>
      </w:r>
      <w:r w:rsidRPr="00520676">
        <w:rPr>
          <w:rFonts w:cs="Arial"/>
          <w:color w:val="244B5A"/>
          <w:sz w:val="24"/>
          <w:szCs w:val="24"/>
        </w:rPr>
        <w:t xml:space="preserve"> </w:t>
      </w:r>
      <w:proofErr w:type="gramStart"/>
      <w:r w:rsidRPr="00520676">
        <w:rPr>
          <w:rFonts w:cs="Arial"/>
          <w:color w:val="244B5A"/>
          <w:sz w:val="24"/>
          <w:szCs w:val="24"/>
        </w:rPr>
        <w:t>allegations</w:t>
      </w:r>
      <w:proofErr w:type="gramEnd"/>
      <w:r w:rsidRPr="00520676">
        <w:rPr>
          <w:rFonts w:cs="Arial"/>
          <w:color w:val="244B5A"/>
          <w:sz w:val="24"/>
          <w:szCs w:val="24"/>
        </w:rPr>
        <w:t xml:space="preserve"> or suspicions of abuse with the utmost seriousness. Training will be provided, as appropriate, to ensure that staff are aware of the</w:t>
      </w:r>
      <w:r w:rsidR="003D161D" w:rsidRPr="00520676">
        <w:rPr>
          <w:rFonts w:cs="Arial"/>
          <w:color w:val="244B5A"/>
          <w:sz w:val="24"/>
          <w:szCs w:val="24"/>
        </w:rPr>
        <w:t xml:space="preserve"> warning signs of abuse and</w:t>
      </w:r>
      <w:r w:rsidR="004132A7" w:rsidRPr="00520676">
        <w:rPr>
          <w:rFonts w:cs="Arial"/>
          <w:color w:val="244B5A"/>
          <w:sz w:val="24"/>
          <w:szCs w:val="24"/>
        </w:rPr>
        <w:t xml:space="preserve"> the</w:t>
      </w:r>
      <w:r w:rsidRPr="00520676">
        <w:rPr>
          <w:rFonts w:cs="Arial"/>
          <w:color w:val="244B5A"/>
          <w:sz w:val="24"/>
          <w:szCs w:val="24"/>
        </w:rPr>
        <w:t xml:space="preserve"> correct reporting procedure to follow if they suspect abuse is, or has, taken place. </w:t>
      </w:r>
    </w:p>
    <w:p w14:paraId="5A121873" w14:textId="77777777" w:rsidR="00D813FF" w:rsidRPr="00520676" w:rsidRDefault="00D813FF" w:rsidP="00A02037">
      <w:pPr>
        <w:spacing w:line="240" w:lineRule="auto"/>
        <w:rPr>
          <w:rFonts w:cs="Arial"/>
          <w:color w:val="244B5A"/>
          <w:sz w:val="24"/>
          <w:szCs w:val="24"/>
        </w:rPr>
      </w:pPr>
    </w:p>
    <w:p w14:paraId="5191FF60" w14:textId="335B3B09" w:rsidR="00D813FF" w:rsidRPr="00520676" w:rsidRDefault="00EF6AFE" w:rsidP="00A02037">
      <w:pPr>
        <w:spacing w:line="240" w:lineRule="auto"/>
        <w:rPr>
          <w:rFonts w:cs="Arial"/>
          <w:color w:val="244B5A"/>
          <w:sz w:val="24"/>
          <w:szCs w:val="24"/>
        </w:rPr>
      </w:pPr>
      <w:r w:rsidRPr="00520676">
        <w:rPr>
          <w:rFonts w:cs="Arial"/>
          <w:color w:val="244B5A"/>
          <w:sz w:val="24"/>
          <w:szCs w:val="24"/>
        </w:rPr>
        <w:t xml:space="preserve">Employees that suspect abuse </w:t>
      </w:r>
      <w:r w:rsidR="004B2515" w:rsidRPr="00520676">
        <w:rPr>
          <w:rFonts w:cs="Arial"/>
          <w:color w:val="244B5A"/>
          <w:sz w:val="24"/>
          <w:szCs w:val="24"/>
        </w:rPr>
        <w:t xml:space="preserve">is occurring </w:t>
      </w:r>
      <w:r w:rsidRPr="00520676">
        <w:rPr>
          <w:rFonts w:cs="Arial"/>
          <w:color w:val="244B5A"/>
          <w:sz w:val="24"/>
          <w:szCs w:val="24"/>
        </w:rPr>
        <w:t xml:space="preserve">should refer the matter to their </w:t>
      </w:r>
      <w:r w:rsidR="004B2515" w:rsidRPr="00520676">
        <w:rPr>
          <w:rFonts w:cs="Arial"/>
          <w:color w:val="244B5A"/>
          <w:sz w:val="24"/>
          <w:szCs w:val="24"/>
        </w:rPr>
        <w:t>line m</w:t>
      </w:r>
      <w:r w:rsidRPr="00520676">
        <w:rPr>
          <w:rFonts w:cs="Arial"/>
          <w:color w:val="244B5A"/>
          <w:sz w:val="24"/>
          <w:szCs w:val="24"/>
        </w:rPr>
        <w:t>anager immediately, w</w:t>
      </w:r>
      <w:r w:rsidR="00D813FF" w:rsidRPr="00520676">
        <w:rPr>
          <w:rFonts w:cs="Arial"/>
          <w:color w:val="244B5A"/>
          <w:sz w:val="24"/>
          <w:szCs w:val="24"/>
        </w:rPr>
        <w:t xml:space="preserve">ith as much detail as possible. </w:t>
      </w:r>
      <w:r w:rsidRPr="00520676">
        <w:rPr>
          <w:rFonts w:cs="Arial"/>
          <w:color w:val="244B5A"/>
          <w:sz w:val="24"/>
          <w:szCs w:val="24"/>
        </w:rPr>
        <w:t xml:space="preserve">The </w:t>
      </w:r>
      <w:r w:rsidR="004B2515" w:rsidRPr="00520676">
        <w:rPr>
          <w:rFonts w:cs="Arial"/>
          <w:color w:val="244B5A"/>
          <w:sz w:val="24"/>
          <w:szCs w:val="24"/>
        </w:rPr>
        <w:t xml:space="preserve">line manager will need to be informed of the </w:t>
      </w:r>
      <w:r w:rsidRPr="00520676">
        <w:rPr>
          <w:rFonts w:cs="Arial"/>
          <w:color w:val="244B5A"/>
          <w:sz w:val="24"/>
          <w:szCs w:val="24"/>
        </w:rPr>
        <w:t>names of the people involved (if known), what type of abuse is or may be occurring</w:t>
      </w:r>
      <w:r w:rsidR="00A02037" w:rsidRPr="00520676">
        <w:rPr>
          <w:rFonts w:cs="Arial"/>
          <w:color w:val="244B5A"/>
          <w:sz w:val="24"/>
          <w:szCs w:val="24"/>
        </w:rPr>
        <w:t>,</w:t>
      </w:r>
      <w:r w:rsidRPr="00520676">
        <w:rPr>
          <w:rFonts w:cs="Arial"/>
          <w:color w:val="244B5A"/>
          <w:sz w:val="24"/>
          <w:szCs w:val="24"/>
        </w:rPr>
        <w:t xml:space="preserve"> and the dates and times</w:t>
      </w:r>
      <w:r w:rsidR="00A02037" w:rsidRPr="00520676">
        <w:rPr>
          <w:rFonts w:cs="Arial"/>
          <w:color w:val="244B5A"/>
          <w:sz w:val="24"/>
          <w:szCs w:val="24"/>
        </w:rPr>
        <w:t xml:space="preserve"> this occurred (if known)</w:t>
      </w:r>
      <w:r w:rsidRPr="00520676">
        <w:rPr>
          <w:rFonts w:cs="Arial"/>
          <w:color w:val="244B5A"/>
          <w:sz w:val="24"/>
          <w:szCs w:val="24"/>
        </w:rPr>
        <w:t xml:space="preserve">. </w:t>
      </w:r>
      <w:r w:rsidR="00D813FF" w:rsidRPr="00520676">
        <w:rPr>
          <w:rFonts w:cs="Arial"/>
          <w:color w:val="244B5A"/>
          <w:sz w:val="24"/>
          <w:szCs w:val="24"/>
        </w:rPr>
        <w:t>A</w:t>
      </w:r>
      <w:r w:rsidR="00463E68" w:rsidRPr="00520676">
        <w:rPr>
          <w:rFonts w:cs="Arial"/>
          <w:color w:val="244B5A"/>
          <w:sz w:val="24"/>
          <w:szCs w:val="24"/>
        </w:rPr>
        <w:t>n</w:t>
      </w:r>
      <w:r w:rsidR="00D813FF" w:rsidRPr="00520676">
        <w:rPr>
          <w:rFonts w:cs="Arial"/>
          <w:color w:val="244B5A"/>
          <w:sz w:val="24"/>
          <w:szCs w:val="24"/>
        </w:rPr>
        <w:t xml:space="preserve"> </w:t>
      </w:r>
      <w:r w:rsidR="00463E68" w:rsidRPr="00520676">
        <w:rPr>
          <w:rFonts w:cs="Arial"/>
          <w:color w:val="244B5A"/>
          <w:sz w:val="24"/>
          <w:szCs w:val="24"/>
        </w:rPr>
        <w:t xml:space="preserve">official </w:t>
      </w:r>
      <w:r w:rsidR="00D813FF" w:rsidRPr="00520676">
        <w:rPr>
          <w:rFonts w:cs="Arial"/>
          <w:color w:val="244B5A"/>
          <w:sz w:val="24"/>
          <w:szCs w:val="24"/>
        </w:rPr>
        <w:t>written report of the alleged act may be requested at this stage as part of the evidence gathering procedure</w:t>
      </w:r>
      <w:r w:rsidR="00795E0E" w:rsidRPr="00520676">
        <w:rPr>
          <w:rFonts w:cs="Arial"/>
          <w:color w:val="244B5A"/>
          <w:sz w:val="24"/>
          <w:szCs w:val="24"/>
        </w:rPr>
        <w:t>.</w:t>
      </w:r>
    </w:p>
    <w:p w14:paraId="23533178" w14:textId="499D8CC7" w:rsidR="00795E0E" w:rsidRPr="00520676" w:rsidRDefault="00795E0E" w:rsidP="00A02037">
      <w:pPr>
        <w:spacing w:line="240" w:lineRule="auto"/>
        <w:rPr>
          <w:rFonts w:cs="Arial"/>
          <w:color w:val="244B5A"/>
          <w:sz w:val="24"/>
          <w:szCs w:val="24"/>
        </w:rPr>
      </w:pPr>
    </w:p>
    <w:p w14:paraId="3C2E935F" w14:textId="4113E29C" w:rsidR="00795E0E" w:rsidRPr="00520676" w:rsidRDefault="00795E0E" w:rsidP="00A02037">
      <w:pPr>
        <w:spacing w:line="240" w:lineRule="auto"/>
        <w:rPr>
          <w:rFonts w:cs="Arial"/>
          <w:color w:val="244B5A"/>
          <w:sz w:val="24"/>
          <w:szCs w:val="24"/>
        </w:rPr>
      </w:pPr>
      <w:r w:rsidRPr="00520676">
        <w:rPr>
          <w:rFonts w:cs="Arial"/>
          <w:color w:val="244B5A"/>
          <w:sz w:val="24"/>
          <w:szCs w:val="24"/>
        </w:rPr>
        <w:t xml:space="preserve">Employees may be asked to refrain from discussing alleged abuse with fellow colleagues, other than those specified by their line manager, to avoid the spread of potentially harmful misinformation and </w:t>
      </w:r>
      <w:r w:rsidR="00A02037" w:rsidRPr="00520676">
        <w:rPr>
          <w:rFonts w:cs="Arial"/>
          <w:color w:val="244B5A"/>
          <w:sz w:val="24"/>
          <w:szCs w:val="24"/>
        </w:rPr>
        <w:t xml:space="preserve">to </w:t>
      </w:r>
      <w:r w:rsidRPr="00520676">
        <w:rPr>
          <w:rFonts w:cs="Arial"/>
          <w:color w:val="244B5A"/>
          <w:sz w:val="24"/>
          <w:szCs w:val="24"/>
        </w:rPr>
        <w:t xml:space="preserve">protect the validity of any investigation.  </w:t>
      </w:r>
    </w:p>
    <w:p w14:paraId="14E4C0A3" w14:textId="77777777" w:rsidR="00D813FF" w:rsidRPr="00520676" w:rsidRDefault="00D813FF" w:rsidP="00A02037">
      <w:pPr>
        <w:spacing w:line="240" w:lineRule="auto"/>
        <w:rPr>
          <w:rFonts w:cs="Arial"/>
          <w:color w:val="244B5A"/>
          <w:sz w:val="24"/>
          <w:szCs w:val="24"/>
        </w:rPr>
      </w:pPr>
    </w:p>
    <w:p w14:paraId="524C2385" w14:textId="26A0C4EC" w:rsidR="003D161D" w:rsidRPr="00520676" w:rsidRDefault="00EF6AFE" w:rsidP="00A02037">
      <w:pPr>
        <w:spacing w:line="240" w:lineRule="auto"/>
        <w:rPr>
          <w:rFonts w:cs="Arial"/>
          <w:color w:val="244B5A"/>
          <w:sz w:val="24"/>
          <w:szCs w:val="24"/>
        </w:rPr>
      </w:pPr>
      <w:r w:rsidRPr="00520676">
        <w:rPr>
          <w:rFonts w:cs="Arial"/>
          <w:color w:val="244B5A"/>
          <w:sz w:val="24"/>
          <w:szCs w:val="24"/>
        </w:rPr>
        <w:t>The al</w:t>
      </w:r>
      <w:r w:rsidR="00D813FF" w:rsidRPr="00520676">
        <w:rPr>
          <w:rFonts w:cs="Arial"/>
          <w:color w:val="244B5A"/>
          <w:sz w:val="24"/>
          <w:szCs w:val="24"/>
        </w:rPr>
        <w:t xml:space="preserve">legations will be investigated </w:t>
      </w:r>
      <w:proofErr w:type="gramStart"/>
      <w:r w:rsidR="00D813FF" w:rsidRPr="00520676">
        <w:rPr>
          <w:rFonts w:cs="Arial"/>
          <w:color w:val="244B5A"/>
          <w:sz w:val="24"/>
          <w:szCs w:val="24"/>
        </w:rPr>
        <w:t>fully</w:t>
      </w:r>
      <w:proofErr w:type="gramEnd"/>
      <w:r w:rsidR="00D813FF" w:rsidRPr="00520676">
        <w:rPr>
          <w:rFonts w:cs="Arial"/>
          <w:color w:val="244B5A"/>
          <w:sz w:val="24"/>
          <w:szCs w:val="24"/>
        </w:rPr>
        <w:t xml:space="preserve"> a</w:t>
      </w:r>
      <w:r w:rsidRPr="00520676">
        <w:rPr>
          <w:rFonts w:cs="Arial"/>
          <w:color w:val="244B5A"/>
          <w:sz w:val="24"/>
          <w:szCs w:val="24"/>
        </w:rPr>
        <w:t xml:space="preserve">nd all such reports are taken seriously. The </w:t>
      </w:r>
      <w:r w:rsidR="00463E68" w:rsidRPr="00520676">
        <w:rPr>
          <w:rFonts w:cs="Arial"/>
          <w:color w:val="244B5A"/>
          <w:sz w:val="24"/>
          <w:szCs w:val="24"/>
        </w:rPr>
        <w:t xml:space="preserve">investigation will be </w:t>
      </w:r>
      <w:r w:rsidR="00643DA7" w:rsidRPr="00520676">
        <w:rPr>
          <w:rFonts w:cs="Arial"/>
          <w:color w:val="244B5A"/>
          <w:sz w:val="24"/>
          <w:szCs w:val="24"/>
        </w:rPr>
        <w:t xml:space="preserve">conducted in a discrete and timely </w:t>
      </w:r>
      <w:proofErr w:type="gramStart"/>
      <w:r w:rsidR="00643DA7" w:rsidRPr="00520676">
        <w:rPr>
          <w:rFonts w:cs="Arial"/>
          <w:color w:val="244B5A"/>
          <w:sz w:val="24"/>
          <w:szCs w:val="24"/>
        </w:rPr>
        <w:t>manner,</w:t>
      </w:r>
      <w:r w:rsidR="00463E68" w:rsidRPr="00520676">
        <w:rPr>
          <w:rFonts w:cs="Arial"/>
          <w:color w:val="244B5A"/>
          <w:sz w:val="24"/>
          <w:szCs w:val="24"/>
        </w:rPr>
        <w:t xml:space="preserve"> and</w:t>
      </w:r>
      <w:proofErr w:type="gramEnd"/>
      <w:r w:rsidR="00463E68" w:rsidRPr="00520676">
        <w:rPr>
          <w:rFonts w:cs="Arial"/>
          <w:color w:val="244B5A"/>
          <w:sz w:val="24"/>
          <w:szCs w:val="24"/>
        </w:rPr>
        <w:t xml:space="preserve"> </w:t>
      </w:r>
      <w:r w:rsidR="00643DA7" w:rsidRPr="00520676">
        <w:rPr>
          <w:rFonts w:cs="Arial"/>
          <w:color w:val="244B5A"/>
          <w:sz w:val="24"/>
          <w:szCs w:val="24"/>
        </w:rPr>
        <w:t xml:space="preserve">will </w:t>
      </w:r>
      <w:r w:rsidR="00463E68" w:rsidRPr="00520676">
        <w:rPr>
          <w:rFonts w:cs="Arial"/>
          <w:color w:val="244B5A"/>
          <w:sz w:val="24"/>
          <w:szCs w:val="24"/>
        </w:rPr>
        <w:t>involve the collation of evidence typically derived from witness stat</w:t>
      </w:r>
      <w:r w:rsidR="004132A7" w:rsidRPr="00520676">
        <w:rPr>
          <w:rFonts w:cs="Arial"/>
          <w:color w:val="244B5A"/>
          <w:sz w:val="24"/>
          <w:szCs w:val="24"/>
        </w:rPr>
        <w:t>ements and surveillance footage where possible.</w:t>
      </w:r>
    </w:p>
    <w:p w14:paraId="395B8541" w14:textId="080CEAD3" w:rsidR="00493273" w:rsidRPr="00520676" w:rsidRDefault="003D161D" w:rsidP="00A02037">
      <w:pPr>
        <w:spacing w:line="240" w:lineRule="auto"/>
        <w:rPr>
          <w:rFonts w:cs="Arial"/>
          <w:color w:val="244B5A"/>
          <w:sz w:val="24"/>
          <w:szCs w:val="24"/>
        </w:rPr>
      </w:pPr>
      <w:r w:rsidRPr="00520676">
        <w:rPr>
          <w:rFonts w:cs="Arial"/>
          <w:color w:val="244B5A"/>
          <w:sz w:val="24"/>
          <w:szCs w:val="24"/>
        </w:rPr>
        <w:t>If it is s</w:t>
      </w:r>
      <w:r w:rsidR="004132A7" w:rsidRPr="00520676">
        <w:rPr>
          <w:rFonts w:cs="Arial"/>
          <w:color w:val="244B5A"/>
          <w:sz w:val="24"/>
          <w:szCs w:val="24"/>
        </w:rPr>
        <w:t>uspected that a criminal act may</w:t>
      </w:r>
      <w:r w:rsidRPr="00520676">
        <w:rPr>
          <w:rFonts w:cs="Arial"/>
          <w:color w:val="244B5A"/>
          <w:sz w:val="24"/>
          <w:szCs w:val="24"/>
        </w:rPr>
        <w:t xml:space="preserve"> have been committed, the </w:t>
      </w:r>
      <w:r w:rsidR="00520676">
        <w:rPr>
          <w:rFonts w:cs="Arial"/>
          <w:color w:val="244B5A"/>
          <w:sz w:val="24"/>
          <w:szCs w:val="24"/>
        </w:rPr>
        <w:t>Organisation</w:t>
      </w:r>
      <w:r w:rsidR="00B42F72" w:rsidRPr="00520676">
        <w:rPr>
          <w:rFonts w:cs="Arial"/>
          <w:color w:val="244B5A"/>
          <w:sz w:val="24"/>
          <w:szCs w:val="24"/>
        </w:rPr>
        <w:t xml:space="preserve"> will report the situation to the police</w:t>
      </w:r>
      <w:r w:rsidRPr="00520676">
        <w:rPr>
          <w:rFonts w:cs="Arial"/>
          <w:color w:val="244B5A"/>
          <w:sz w:val="24"/>
          <w:szCs w:val="24"/>
        </w:rPr>
        <w:t xml:space="preserve">. </w:t>
      </w:r>
      <w:r w:rsidR="00463E68" w:rsidRPr="00520676">
        <w:rPr>
          <w:rFonts w:cs="Arial"/>
          <w:color w:val="244B5A"/>
          <w:sz w:val="24"/>
          <w:szCs w:val="24"/>
        </w:rPr>
        <w:t xml:space="preserve"> </w:t>
      </w:r>
      <w:r w:rsidR="00EF6AFE" w:rsidRPr="00520676">
        <w:rPr>
          <w:rFonts w:cs="Arial"/>
          <w:color w:val="244B5A"/>
          <w:sz w:val="24"/>
          <w:szCs w:val="24"/>
        </w:rPr>
        <w:t xml:space="preserve"> </w:t>
      </w:r>
    </w:p>
    <w:p w14:paraId="01BE0AEA" w14:textId="46188AAF" w:rsidR="00EF6AFE" w:rsidRPr="00520676" w:rsidRDefault="00EF6AFE" w:rsidP="00A02037">
      <w:pPr>
        <w:spacing w:line="240" w:lineRule="auto"/>
        <w:rPr>
          <w:rFonts w:cs="Arial"/>
          <w:color w:val="244B5A"/>
          <w:sz w:val="24"/>
          <w:szCs w:val="24"/>
        </w:rPr>
      </w:pPr>
    </w:p>
    <w:p w14:paraId="395B8546" w14:textId="008AB8AA" w:rsidR="00493273" w:rsidRPr="00520676" w:rsidRDefault="00775AEA" w:rsidP="00A02037">
      <w:pPr>
        <w:spacing w:line="240" w:lineRule="auto"/>
        <w:rPr>
          <w:rFonts w:cs="Arial"/>
          <w:color w:val="244B5A"/>
          <w:sz w:val="24"/>
          <w:szCs w:val="24"/>
        </w:rPr>
      </w:pPr>
      <w:r w:rsidRPr="00520676">
        <w:rPr>
          <w:rFonts w:cs="Arial"/>
          <w:color w:val="244B5A"/>
          <w:sz w:val="24"/>
          <w:szCs w:val="24"/>
        </w:rPr>
        <w:t>Employees suspected of abuse will be suspended on full pay pending a full investigation of the complaints</w:t>
      </w:r>
      <w:r w:rsidR="00D320E5" w:rsidRPr="00520676">
        <w:rPr>
          <w:rFonts w:cs="Arial"/>
          <w:color w:val="244B5A"/>
          <w:sz w:val="24"/>
          <w:szCs w:val="24"/>
        </w:rPr>
        <w:t>.</w:t>
      </w:r>
      <w:r w:rsidR="00643DA7" w:rsidRPr="00520676">
        <w:rPr>
          <w:rFonts w:cs="Arial"/>
          <w:color w:val="244B5A"/>
          <w:sz w:val="24"/>
          <w:szCs w:val="24"/>
        </w:rPr>
        <w:t xml:space="preserve"> It should be noted that this suspension is not an indication of the employee’s guilt, but rather a necessity given the </w:t>
      </w:r>
      <w:r w:rsidR="00643DA7" w:rsidRPr="00520676">
        <w:rPr>
          <w:rFonts w:cs="Arial"/>
          <w:color w:val="244B5A"/>
          <w:sz w:val="24"/>
          <w:szCs w:val="24"/>
        </w:rPr>
        <w:lastRenderedPageBreak/>
        <w:t xml:space="preserve">circumstances. </w:t>
      </w:r>
      <w:r w:rsidR="00795E0E" w:rsidRPr="00520676">
        <w:rPr>
          <w:rFonts w:cs="Arial"/>
          <w:color w:val="244B5A"/>
          <w:sz w:val="24"/>
          <w:szCs w:val="24"/>
        </w:rPr>
        <w:t xml:space="preserve">The </w:t>
      </w:r>
      <w:r w:rsidR="00520676">
        <w:rPr>
          <w:rFonts w:cs="Arial"/>
          <w:color w:val="244B5A"/>
          <w:sz w:val="24"/>
          <w:szCs w:val="24"/>
        </w:rPr>
        <w:t>Organisation</w:t>
      </w:r>
      <w:r w:rsidR="00795E0E" w:rsidRPr="00520676">
        <w:rPr>
          <w:rFonts w:cs="Arial"/>
          <w:color w:val="244B5A"/>
          <w:sz w:val="24"/>
          <w:szCs w:val="24"/>
        </w:rPr>
        <w:t xml:space="preserve"> appreciates the impact prolonged suspension can have on an employee’s reputation, even when allegations are later found to be incorrect, and does not take the decision to suspend lightly. </w:t>
      </w:r>
    </w:p>
    <w:p w14:paraId="395B8547" w14:textId="77777777" w:rsidR="00493273" w:rsidRPr="00520676" w:rsidRDefault="00493273" w:rsidP="00A02037">
      <w:pPr>
        <w:spacing w:line="240" w:lineRule="auto"/>
        <w:rPr>
          <w:rFonts w:cs="Arial"/>
          <w:color w:val="244B5A"/>
          <w:sz w:val="20"/>
          <w:szCs w:val="24"/>
        </w:rPr>
      </w:pPr>
    </w:p>
    <w:p w14:paraId="395B8548" w14:textId="3EB2BF82" w:rsidR="00493273" w:rsidRPr="00520676" w:rsidRDefault="00493273" w:rsidP="00A02037">
      <w:pPr>
        <w:spacing w:line="240" w:lineRule="auto"/>
        <w:rPr>
          <w:rFonts w:cs="Arial"/>
          <w:color w:val="244B5A"/>
          <w:sz w:val="24"/>
          <w:szCs w:val="24"/>
        </w:rPr>
      </w:pPr>
      <w:r w:rsidRPr="00520676">
        <w:rPr>
          <w:rFonts w:cs="Arial"/>
          <w:color w:val="244B5A"/>
          <w:sz w:val="24"/>
          <w:szCs w:val="24"/>
        </w:rPr>
        <w:t xml:space="preserve">The </w:t>
      </w:r>
      <w:r w:rsidR="00520676">
        <w:rPr>
          <w:rFonts w:cs="Arial"/>
          <w:color w:val="244B5A"/>
          <w:sz w:val="24"/>
          <w:szCs w:val="24"/>
        </w:rPr>
        <w:t>Organisation</w:t>
      </w:r>
      <w:r w:rsidR="00EF6AFE" w:rsidRPr="00520676">
        <w:rPr>
          <w:rFonts w:cs="Arial"/>
          <w:color w:val="244B5A"/>
          <w:sz w:val="24"/>
          <w:szCs w:val="24"/>
        </w:rPr>
        <w:t xml:space="preserve"> </w:t>
      </w:r>
      <w:r w:rsidRPr="00520676">
        <w:rPr>
          <w:rFonts w:cs="Arial"/>
          <w:color w:val="244B5A"/>
          <w:sz w:val="24"/>
          <w:szCs w:val="24"/>
        </w:rPr>
        <w:t xml:space="preserve">may be </w:t>
      </w:r>
      <w:r w:rsidR="004B2515" w:rsidRPr="00520676">
        <w:rPr>
          <w:rFonts w:cs="Arial"/>
          <w:color w:val="244B5A"/>
          <w:sz w:val="24"/>
          <w:szCs w:val="24"/>
        </w:rPr>
        <w:t xml:space="preserve">under a duty to disclose allegations of abuse </w:t>
      </w:r>
      <w:r w:rsidRPr="00520676">
        <w:rPr>
          <w:rFonts w:cs="Arial"/>
          <w:color w:val="244B5A"/>
          <w:sz w:val="24"/>
          <w:szCs w:val="24"/>
        </w:rPr>
        <w:t xml:space="preserve">to </w:t>
      </w:r>
      <w:r w:rsidR="007F67A3" w:rsidRPr="00520676">
        <w:rPr>
          <w:rFonts w:cs="Arial"/>
          <w:color w:val="244B5A"/>
          <w:sz w:val="24"/>
          <w:szCs w:val="24"/>
        </w:rPr>
        <w:t>the Disclosure and Barring Service</w:t>
      </w:r>
      <w:r w:rsidR="00EF6AFE" w:rsidRPr="00520676">
        <w:rPr>
          <w:rFonts w:cs="Arial"/>
          <w:color w:val="244B5A"/>
          <w:sz w:val="24"/>
          <w:szCs w:val="24"/>
        </w:rPr>
        <w:t xml:space="preserve"> or </w:t>
      </w:r>
      <w:r w:rsidR="007F67A3" w:rsidRPr="00520676">
        <w:rPr>
          <w:rFonts w:cs="Arial"/>
          <w:color w:val="244B5A"/>
          <w:sz w:val="24"/>
          <w:szCs w:val="24"/>
        </w:rPr>
        <w:t>Disclosure Scotlan</w:t>
      </w:r>
      <w:r w:rsidR="008757DC" w:rsidRPr="00520676">
        <w:rPr>
          <w:rFonts w:cs="Arial"/>
          <w:color w:val="244B5A"/>
          <w:sz w:val="24"/>
          <w:szCs w:val="24"/>
        </w:rPr>
        <w:t>d</w:t>
      </w:r>
      <w:r w:rsidR="00EF6AFE" w:rsidRPr="00520676">
        <w:rPr>
          <w:rFonts w:cs="Arial"/>
          <w:color w:val="244B5A"/>
          <w:sz w:val="24"/>
          <w:szCs w:val="24"/>
        </w:rPr>
        <w:t xml:space="preserve"> as appropriate</w:t>
      </w:r>
      <w:r w:rsidRPr="00520676">
        <w:rPr>
          <w:rFonts w:cs="Arial"/>
          <w:color w:val="244B5A"/>
          <w:sz w:val="24"/>
          <w:szCs w:val="24"/>
        </w:rPr>
        <w:t xml:space="preserve">. The organisation may also consider it necessary to inform the </w:t>
      </w:r>
      <w:r w:rsidR="004B2515" w:rsidRPr="00520676">
        <w:rPr>
          <w:rFonts w:cs="Arial"/>
          <w:color w:val="244B5A"/>
          <w:sz w:val="24"/>
          <w:szCs w:val="24"/>
        </w:rPr>
        <w:t>p</w:t>
      </w:r>
      <w:r w:rsidRPr="00520676">
        <w:rPr>
          <w:rFonts w:cs="Arial"/>
          <w:color w:val="244B5A"/>
          <w:sz w:val="24"/>
          <w:szCs w:val="24"/>
        </w:rPr>
        <w:t>olice of a</w:t>
      </w:r>
      <w:r w:rsidR="00D320E5" w:rsidRPr="00520676">
        <w:rPr>
          <w:rFonts w:cs="Arial"/>
          <w:color w:val="244B5A"/>
          <w:sz w:val="24"/>
          <w:szCs w:val="24"/>
        </w:rPr>
        <w:t>llegations under investigation.</w:t>
      </w:r>
    </w:p>
    <w:p w14:paraId="395B8549" w14:textId="1EE7B8FF" w:rsidR="00493273" w:rsidRPr="00520676" w:rsidRDefault="00493273" w:rsidP="00A02037">
      <w:pPr>
        <w:spacing w:line="240" w:lineRule="auto"/>
        <w:rPr>
          <w:rFonts w:cs="Arial"/>
          <w:color w:val="244B5A"/>
          <w:sz w:val="20"/>
          <w:szCs w:val="24"/>
        </w:rPr>
      </w:pPr>
    </w:p>
    <w:p w14:paraId="3AB0D119" w14:textId="7E22E037" w:rsidR="003D161D" w:rsidRPr="00520676" w:rsidRDefault="003D161D" w:rsidP="00A02037">
      <w:pPr>
        <w:spacing w:line="240" w:lineRule="auto"/>
        <w:rPr>
          <w:rFonts w:cs="Arial"/>
          <w:b/>
          <w:color w:val="244B5A"/>
          <w:sz w:val="28"/>
          <w:szCs w:val="28"/>
        </w:rPr>
      </w:pPr>
      <w:r w:rsidRPr="00520676">
        <w:rPr>
          <w:rFonts w:cs="Arial"/>
          <w:b/>
          <w:color w:val="244B5A"/>
          <w:sz w:val="28"/>
          <w:szCs w:val="28"/>
        </w:rPr>
        <w:t xml:space="preserve">Maintaining records </w:t>
      </w:r>
    </w:p>
    <w:p w14:paraId="1B009066" w14:textId="777D1307" w:rsidR="003D161D" w:rsidRPr="00520676" w:rsidRDefault="005A0DB0" w:rsidP="00A02037">
      <w:pPr>
        <w:spacing w:line="240" w:lineRule="auto"/>
        <w:rPr>
          <w:rFonts w:cs="Arial"/>
          <w:color w:val="244B5A"/>
          <w:sz w:val="24"/>
          <w:szCs w:val="24"/>
        </w:rPr>
      </w:pPr>
      <w:r w:rsidRPr="00520676">
        <w:rPr>
          <w:rFonts w:cs="Arial"/>
          <w:color w:val="244B5A"/>
          <w:sz w:val="24"/>
          <w:szCs w:val="24"/>
        </w:rPr>
        <w:t xml:space="preserve">The </w:t>
      </w:r>
      <w:r w:rsidR="00520676">
        <w:rPr>
          <w:rFonts w:cs="Arial"/>
          <w:color w:val="244B5A"/>
          <w:sz w:val="24"/>
          <w:szCs w:val="24"/>
        </w:rPr>
        <w:t>Organisation</w:t>
      </w:r>
      <w:r w:rsidRPr="00520676">
        <w:rPr>
          <w:rFonts w:cs="Arial"/>
          <w:color w:val="244B5A"/>
          <w:sz w:val="24"/>
          <w:szCs w:val="24"/>
        </w:rPr>
        <w:t xml:space="preserve"> will ensure that all details associated with allegation of abuse are recorded clearly and accurately. The records will be maintained securely in line with the </w:t>
      </w:r>
      <w:r w:rsidR="00520676">
        <w:rPr>
          <w:rFonts w:cs="Arial"/>
          <w:color w:val="244B5A"/>
          <w:sz w:val="24"/>
          <w:szCs w:val="24"/>
        </w:rPr>
        <w:t>Organisation</w:t>
      </w:r>
      <w:r w:rsidRPr="00520676">
        <w:rPr>
          <w:rFonts w:cs="Arial"/>
          <w:color w:val="244B5A"/>
          <w:sz w:val="24"/>
          <w:szCs w:val="24"/>
        </w:rPr>
        <w:t xml:space="preserve">’s confidential record keeping procedure.  </w:t>
      </w:r>
    </w:p>
    <w:p w14:paraId="759218C6" w14:textId="77777777" w:rsidR="003D161D" w:rsidRPr="00520676" w:rsidRDefault="003D161D" w:rsidP="00A02037">
      <w:pPr>
        <w:spacing w:line="240" w:lineRule="auto"/>
        <w:rPr>
          <w:rFonts w:cs="Arial"/>
          <w:color w:val="244B5A"/>
          <w:sz w:val="20"/>
          <w:szCs w:val="24"/>
        </w:rPr>
      </w:pPr>
    </w:p>
    <w:p w14:paraId="395B854D" w14:textId="26350F18" w:rsidR="00493273" w:rsidRPr="00520676" w:rsidRDefault="007F67A3" w:rsidP="00A02037">
      <w:pPr>
        <w:spacing w:line="240" w:lineRule="auto"/>
        <w:rPr>
          <w:rFonts w:cs="Arial"/>
          <w:b/>
          <w:color w:val="244B5A"/>
          <w:sz w:val="28"/>
          <w:szCs w:val="28"/>
        </w:rPr>
      </w:pPr>
      <w:r w:rsidRPr="00520676">
        <w:rPr>
          <w:rFonts w:cs="Arial"/>
          <w:b/>
          <w:color w:val="244B5A"/>
          <w:sz w:val="28"/>
          <w:szCs w:val="28"/>
        </w:rPr>
        <w:t xml:space="preserve">Disciplinary </w:t>
      </w:r>
      <w:r w:rsidR="004B2515" w:rsidRPr="00520676">
        <w:rPr>
          <w:rFonts w:cs="Arial"/>
          <w:b/>
          <w:color w:val="244B5A"/>
          <w:sz w:val="28"/>
          <w:szCs w:val="28"/>
        </w:rPr>
        <w:t>a</w:t>
      </w:r>
      <w:r w:rsidRPr="00520676">
        <w:rPr>
          <w:rFonts w:cs="Arial"/>
          <w:b/>
          <w:color w:val="244B5A"/>
          <w:sz w:val="28"/>
          <w:szCs w:val="28"/>
        </w:rPr>
        <w:t>ction</w:t>
      </w:r>
    </w:p>
    <w:p w14:paraId="395B854E" w14:textId="1BD3D03A" w:rsidR="00493273" w:rsidRPr="00520676" w:rsidRDefault="00775AEA" w:rsidP="00A02037">
      <w:pPr>
        <w:spacing w:line="240" w:lineRule="auto"/>
        <w:rPr>
          <w:rFonts w:cs="Arial"/>
          <w:color w:val="244B5A"/>
          <w:sz w:val="24"/>
          <w:szCs w:val="24"/>
        </w:rPr>
      </w:pPr>
      <w:r w:rsidRPr="00520676">
        <w:rPr>
          <w:rFonts w:cs="Arial"/>
          <w:color w:val="244B5A"/>
          <w:sz w:val="24"/>
          <w:szCs w:val="24"/>
        </w:rPr>
        <w:t xml:space="preserve">If the </w:t>
      </w:r>
      <w:r w:rsidR="00D640C5" w:rsidRPr="00520676">
        <w:rPr>
          <w:rFonts w:cs="Arial"/>
          <w:color w:val="244B5A"/>
          <w:sz w:val="24"/>
          <w:szCs w:val="24"/>
        </w:rPr>
        <w:t xml:space="preserve">investigation reveals that abuse has happened, or is happening, the </w:t>
      </w:r>
      <w:r w:rsidR="00520676">
        <w:rPr>
          <w:rFonts w:cs="Arial"/>
          <w:color w:val="244B5A"/>
          <w:sz w:val="24"/>
          <w:szCs w:val="24"/>
        </w:rPr>
        <w:t>Organisation</w:t>
      </w:r>
      <w:r w:rsidRPr="00520676">
        <w:rPr>
          <w:rFonts w:cs="Arial"/>
          <w:color w:val="244B5A"/>
          <w:sz w:val="24"/>
          <w:szCs w:val="24"/>
        </w:rPr>
        <w:t xml:space="preserve"> </w:t>
      </w:r>
      <w:r w:rsidR="00D640C5" w:rsidRPr="00520676">
        <w:rPr>
          <w:rFonts w:cs="Arial"/>
          <w:color w:val="244B5A"/>
          <w:sz w:val="24"/>
          <w:szCs w:val="24"/>
        </w:rPr>
        <w:t xml:space="preserve">will set up a disciplinary hearing for the employee concerned. Abuse of service users is </w:t>
      </w:r>
      <w:r w:rsidR="004B2515" w:rsidRPr="00520676">
        <w:rPr>
          <w:rFonts w:cs="Arial"/>
          <w:color w:val="244B5A"/>
          <w:sz w:val="24"/>
          <w:szCs w:val="24"/>
        </w:rPr>
        <w:t xml:space="preserve">regarded by the </w:t>
      </w:r>
      <w:r w:rsidR="00520676">
        <w:rPr>
          <w:rFonts w:cs="Arial"/>
          <w:color w:val="244B5A"/>
          <w:sz w:val="24"/>
          <w:szCs w:val="24"/>
        </w:rPr>
        <w:t>Organisation</w:t>
      </w:r>
      <w:r w:rsidR="004B2515" w:rsidRPr="00520676">
        <w:rPr>
          <w:rFonts w:cs="Arial"/>
          <w:color w:val="244B5A"/>
          <w:sz w:val="24"/>
          <w:szCs w:val="24"/>
        </w:rPr>
        <w:t xml:space="preserve"> as an act of </w:t>
      </w:r>
      <w:r w:rsidR="00D640C5" w:rsidRPr="00520676">
        <w:rPr>
          <w:rFonts w:cs="Arial"/>
          <w:color w:val="244B5A"/>
          <w:sz w:val="24"/>
          <w:szCs w:val="24"/>
        </w:rPr>
        <w:t xml:space="preserve">gross misconduct and the allegation could result in summary dismissal, in line with the </w:t>
      </w:r>
      <w:r w:rsidR="00520676">
        <w:rPr>
          <w:rFonts w:cs="Arial"/>
          <w:color w:val="244B5A"/>
          <w:sz w:val="24"/>
          <w:szCs w:val="24"/>
        </w:rPr>
        <w:t>Organisation</w:t>
      </w:r>
      <w:r w:rsidR="00D640C5" w:rsidRPr="00520676">
        <w:rPr>
          <w:rFonts w:cs="Arial"/>
          <w:color w:val="244B5A"/>
          <w:sz w:val="24"/>
          <w:szCs w:val="24"/>
        </w:rPr>
        <w:t xml:space="preserve">’s disciplinary procedure. </w:t>
      </w:r>
    </w:p>
    <w:p w14:paraId="546F7664" w14:textId="531DCCD1" w:rsidR="003D161D" w:rsidRPr="00520676" w:rsidRDefault="003D161D" w:rsidP="00A02037">
      <w:pPr>
        <w:spacing w:line="240" w:lineRule="auto"/>
        <w:rPr>
          <w:rFonts w:cs="Arial"/>
          <w:color w:val="244B5A"/>
          <w:sz w:val="24"/>
          <w:szCs w:val="24"/>
        </w:rPr>
      </w:pPr>
    </w:p>
    <w:p w14:paraId="39475CBF" w14:textId="4DE4A84D" w:rsidR="003D161D" w:rsidRPr="00520676" w:rsidRDefault="003D161D" w:rsidP="00A02037">
      <w:pPr>
        <w:spacing w:line="240" w:lineRule="auto"/>
        <w:rPr>
          <w:rFonts w:cs="Arial"/>
          <w:color w:val="244B5A"/>
          <w:sz w:val="24"/>
          <w:szCs w:val="24"/>
        </w:rPr>
      </w:pPr>
      <w:r w:rsidRPr="00520676">
        <w:rPr>
          <w:rFonts w:cs="Arial"/>
          <w:color w:val="244B5A"/>
          <w:sz w:val="24"/>
          <w:szCs w:val="24"/>
        </w:rPr>
        <w:t xml:space="preserve">Employees will have the chance to appeal any disciplinary action that is taken against them. </w:t>
      </w:r>
    </w:p>
    <w:p w14:paraId="395B854F" w14:textId="77777777" w:rsidR="00493273" w:rsidRPr="00520676" w:rsidRDefault="00493273" w:rsidP="00A02037">
      <w:pPr>
        <w:spacing w:line="240" w:lineRule="auto"/>
        <w:rPr>
          <w:rFonts w:cs="Arial"/>
          <w:color w:val="244B5A"/>
          <w:sz w:val="20"/>
          <w:szCs w:val="24"/>
        </w:rPr>
      </w:pPr>
    </w:p>
    <w:p w14:paraId="395B8550" w14:textId="0856140C" w:rsidR="00493273" w:rsidRPr="00520676" w:rsidRDefault="00091432" w:rsidP="00A02037">
      <w:pPr>
        <w:spacing w:line="240" w:lineRule="auto"/>
        <w:rPr>
          <w:rFonts w:cs="Arial"/>
          <w:b/>
          <w:color w:val="244B5A"/>
          <w:sz w:val="28"/>
          <w:szCs w:val="28"/>
        </w:rPr>
      </w:pPr>
      <w:r w:rsidRPr="00520676">
        <w:rPr>
          <w:rFonts w:cs="Arial"/>
          <w:b/>
          <w:color w:val="244B5A"/>
          <w:sz w:val="28"/>
          <w:szCs w:val="28"/>
        </w:rPr>
        <w:t>Duty of disclosure</w:t>
      </w:r>
    </w:p>
    <w:p w14:paraId="5B45A189" w14:textId="0B7D4F6D" w:rsidR="00D640C5" w:rsidRPr="00520676" w:rsidRDefault="00493273" w:rsidP="00A02037">
      <w:pPr>
        <w:spacing w:line="240" w:lineRule="auto"/>
        <w:rPr>
          <w:rFonts w:cs="Arial"/>
          <w:color w:val="244B5A"/>
          <w:sz w:val="24"/>
          <w:szCs w:val="24"/>
        </w:rPr>
      </w:pPr>
      <w:r w:rsidRPr="00520676">
        <w:rPr>
          <w:rFonts w:cs="Arial"/>
          <w:color w:val="244B5A"/>
          <w:sz w:val="24"/>
          <w:szCs w:val="24"/>
        </w:rPr>
        <w:t xml:space="preserve">The </w:t>
      </w:r>
      <w:r w:rsidR="00520676">
        <w:rPr>
          <w:rFonts w:cs="Arial"/>
          <w:color w:val="244B5A"/>
          <w:sz w:val="24"/>
          <w:szCs w:val="24"/>
        </w:rPr>
        <w:t>Organisation</w:t>
      </w:r>
      <w:r w:rsidR="00D640C5" w:rsidRPr="00520676">
        <w:rPr>
          <w:rFonts w:cs="Arial"/>
          <w:color w:val="244B5A"/>
          <w:sz w:val="24"/>
          <w:szCs w:val="24"/>
        </w:rPr>
        <w:t xml:space="preserve"> is legally required to send information to the </w:t>
      </w:r>
      <w:r w:rsidR="007F67A3" w:rsidRPr="00520676">
        <w:rPr>
          <w:rFonts w:cs="Arial"/>
          <w:color w:val="244B5A"/>
          <w:sz w:val="24"/>
          <w:szCs w:val="24"/>
        </w:rPr>
        <w:t>Disclosure and Barring Service</w:t>
      </w:r>
      <w:r w:rsidR="00D640C5" w:rsidRPr="00520676">
        <w:rPr>
          <w:rFonts w:cs="Arial"/>
          <w:color w:val="244B5A"/>
          <w:sz w:val="24"/>
          <w:szCs w:val="24"/>
        </w:rPr>
        <w:t xml:space="preserve"> or </w:t>
      </w:r>
      <w:r w:rsidR="007F67A3" w:rsidRPr="00520676">
        <w:rPr>
          <w:rFonts w:cs="Arial"/>
          <w:color w:val="244B5A"/>
          <w:sz w:val="24"/>
          <w:szCs w:val="24"/>
        </w:rPr>
        <w:t>Disclosure Scotland</w:t>
      </w:r>
      <w:r w:rsidR="00D640C5" w:rsidRPr="00520676">
        <w:rPr>
          <w:rFonts w:cs="Arial"/>
          <w:color w:val="244B5A"/>
          <w:sz w:val="24"/>
          <w:szCs w:val="24"/>
        </w:rPr>
        <w:t xml:space="preserve"> if </w:t>
      </w:r>
      <w:r w:rsidR="00866884" w:rsidRPr="00520676">
        <w:rPr>
          <w:rFonts w:cs="Arial"/>
          <w:color w:val="244B5A"/>
          <w:sz w:val="24"/>
          <w:szCs w:val="24"/>
        </w:rPr>
        <w:t xml:space="preserve">a decision is taken to dismiss an employee or remove them from working in regulated activity/work. </w:t>
      </w:r>
    </w:p>
    <w:p w14:paraId="60C115CD" w14:textId="49A3D12E" w:rsidR="00866884" w:rsidRPr="00520676" w:rsidRDefault="00866884" w:rsidP="00A02037">
      <w:pPr>
        <w:spacing w:line="240" w:lineRule="auto"/>
        <w:rPr>
          <w:rFonts w:cs="Arial"/>
          <w:color w:val="244B5A"/>
          <w:sz w:val="24"/>
          <w:szCs w:val="24"/>
        </w:rPr>
      </w:pPr>
    </w:p>
    <w:p w14:paraId="395B8556" w14:textId="501B12AA" w:rsidR="00DF7A14" w:rsidRPr="00520676" w:rsidRDefault="00866884" w:rsidP="00A02037">
      <w:pPr>
        <w:spacing w:line="240" w:lineRule="auto"/>
        <w:rPr>
          <w:rFonts w:cs="Arial"/>
          <w:color w:val="244B5A"/>
          <w:sz w:val="24"/>
          <w:szCs w:val="24"/>
        </w:rPr>
      </w:pPr>
      <w:r w:rsidRPr="00520676">
        <w:rPr>
          <w:rFonts w:cs="Arial"/>
          <w:color w:val="244B5A"/>
          <w:sz w:val="24"/>
          <w:szCs w:val="24"/>
        </w:rPr>
        <w:t xml:space="preserve">The </w:t>
      </w:r>
      <w:r w:rsidR="00520676">
        <w:rPr>
          <w:rFonts w:cs="Arial"/>
          <w:color w:val="244B5A"/>
          <w:sz w:val="24"/>
          <w:szCs w:val="24"/>
        </w:rPr>
        <w:t>Organisation</w:t>
      </w:r>
      <w:r w:rsidRPr="00520676">
        <w:rPr>
          <w:rFonts w:cs="Arial"/>
          <w:color w:val="244B5A"/>
          <w:sz w:val="24"/>
          <w:szCs w:val="24"/>
        </w:rPr>
        <w:t xml:space="preserve"> may also be required to inform the Disclosure and Barring Service or Disclosure Scotland if the </w:t>
      </w:r>
      <w:r w:rsidR="00520676">
        <w:rPr>
          <w:rFonts w:cs="Arial"/>
          <w:color w:val="244B5A"/>
          <w:sz w:val="24"/>
          <w:szCs w:val="24"/>
        </w:rPr>
        <w:t>Organisation</w:t>
      </w:r>
      <w:r w:rsidRPr="00520676">
        <w:rPr>
          <w:rFonts w:cs="Arial"/>
          <w:color w:val="244B5A"/>
          <w:sz w:val="24"/>
          <w:szCs w:val="24"/>
        </w:rPr>
        <w:t xml:space="preserve"> suspends an employee, </w:t>
      </w:r>
      <w:r w:rsidR="00113357" w:rsidRPr="00520676">
        <w:rPr>
          <w:rFonts w:cs="Arial"/>
          <w:color w:val="244B5A"/>
          <w:sz w:val="24"/>
          <w:szCs w:val="24"/>
        </w:rPr>
        <w:t xml:space="preserve">or an employee resigns in suspicious circumstances, as </w:t>
      </w:r>
      <w:r w:rsidRPr="00520676">
        <w:rPr>
          <w:rFonts w:cs="Arial"/>
          <w:color w:val="244B5A"/>
          <w:sz w:val="24"/>
          <w:szCs w:val="24"/>
        </w:rPr>
        <w:t xml:space="preserve">the referral duty criteria </w:t>
      </w:r>
      <w:r w:rsidR="00113357" w:rsidRPr="00520676">
        <w:rPr>
          <w:rFonts w:cs="Arial"/>
          <w:color w:val="244B5A"/>
          <w:sz w:val="24"/>
          <w:szCs w:val="24"/>
        </w:rPr>
        <w:t xml:space="preserve">may already be </w:t>
      </w:r>
      <w:r w:rsidRPr="00520676">
        <w:rPr>
          <w:rFonts w:cs="Arial"/>
          <w:color w:val="244B5A"/>
          <w:sz w:val="24"/>
          <w:szCs w:val="24"/>
        </w:rPr>
        <w:t xml:space="preserve">met at that stage. </w:t>
      </w:r>
    </w:p>
    <w:p w14:paraId="3CA6F2ED" w14:textId="6BC235CD" w:rsidR="00BD259F" w:rsidRPr="00520676" w:rsidRDefault="00BD259F" w:rsidP="00A02037">
      <w:pPr>
        <w:spacing w:line="240" w:lineRule="auto"/>
        <w:rPr>
          <w:rFonts w:cs="Arial"/>
          <w:color w:val="244B5A"/>
          <w:sz w:val="24"/>
          <w:szCs w:val="24"/>
        </w:rPr>
      </w:pPr>
    </w:p>
    <w:p w14:paraId="31874E93" w14:textId="1459C9CF" w:rsidR="00BD259F" w:rsidRPr="00520676" w:rsidRDefault="00BD259F" w:rsidP="00A02037">
      <w:pPr>
        <w:spacing w:line="240" w:lineRule="auto"/>
        <w:rPr>
          <w:rFonts w:cs="Arial"/>
          <w:color w:val="244B5A"/>
          <w:sz w:val="24"/>
          <w:szCs w:val="24"/>
        </w:rPr>
      </w:pPr>
    </w:p>
    <w:p w14:paraId="539FD008" w14:textId="01AC023B" w:rsidR="00BD259F" w:rsidRPr="00520676" w:rsidRDefault="00BD259F" w:rsidP="00A02037">
      <w:pPr>
        <w:spacing w:line="240" w:lineRule="auto"/>
        <w:rPr>
          <w:rFonts w:cs="Arial"/>
          <w:b/>
          <w:color w:val="244B5A"/>
          <w:sz w:val="28"/>
          <w:szCs w:val="28"/>
        </w:rPr>
      </w:pPr>
      <w:r w:rsidRPr="00520676">
        <w:rPr>
          <w:rFonts w:cs="Arial"/>
          <w:b/>
          <w:color w:val="244B5A"/>
          <w:sz w:val="28"/>
          <w:szCs w:val="28"/>
        </w:rPr>
        <w:t xml:space="preserve">Additional support and guidance </w:t>
      </w:r>
    </w:p>
    <w:p w14:paraId="4B895B65" w14:textId="566456D0" w:rsidR="00947587" w:rsidRPr="00520676" w:rsidRDefault="00947587" w:rsidP="00A02037">
      <w:pPr>
        <w:spacing w:line="240" w:lineRule="auto"/>
        <w:rPr>
          <w:rFonts w:cs="Arial"/>
          <w:color w:val="244B5A"/>
          <w:sz w:val="24"/>
          <w:szCs w:val="24"/>
        </w:rPr>
      </w:pPr>
      <w:r w:rsidRPr="00520676">
        <w:rPr>
          <w:rFonts w:cs="Arial"/>
          <w:color w:val="244B5A"/>
          <w:sz w:val="24"/>
          <w:szCs w:val="24"/>
        </w:rPr>
        <w:t xml:space="preserve">Employees who wish for further information on safeguarding are encouraged to contact their line manager or relevant HR representative. The </w:t>
      </w:r>
      <w:r w:rsidR="00520676">
        <w:rPr>
          <w:rFonts w:cs="Arial"/>
          <w:color w:val="244B5A"/>
          <w:sz w:val="24"/>
          <w:szCs w:val="24"/>
        </w:rPr>
        <w:t>Organisation</w:t>
      </w:r>
      <w:r w:rsidRPr="00520676">
        <w:rPr>
          <w:rFonts w:cs="Arial"/>
          <w:color w:val="244B5A"/>
          <w:sz w:val="24"/>
          <w:szCs w:val="24"/>
        </w:rPr>
        <w:t xml:space="preserve"> will endeavour to provide up to date support and guidance to all staff when it comes to safeguarding and their duty to protect service users from harm. Relevant supporting material is also readily available online and the </w:t>
      </w:r>
      <w:r w:rsidR="00520676">
        <w:rPr>
          <w:rFonts w:cs="Arial"/>
          <w:color w:val="244B5A"/>
          <w:sz w:val="24"/>
          <w:szCs w:val="24"/>
        </w:rPr>
        <w:t>Organisation</w:t>
      </w:r>
      <w:r w:rsidRPr="00520676">
        <w:rPr>
          <w:rFonts w:cs="Arial"/>
          <w:color w:val="244B5A"/>
          <w:sz w:val="24"/>
          <w:szCs w:val="24"/>
        </w:rPr>
        <w:t xml:space="preserve"> will look to furnish employees with this where requested. </w:t>
      </w:r>
    </w:p>
    <w:p w14:paraId="1B0D50F4" w14:textId="7A9F4790" w:rsidR="00947587" w:rsidRPr="00520676" w:rsidRDefault="00947587" w:rsidP="00A02037">
      <w:pPr>
        <w:spacing w:line="240" w:lineRule="auto"/>
        <w:rPr>
          <w:rFonts w:cs="Arial"/>
          <w:color w:val="244B5A"/>
          <w:sz w:val="24"/>
          <w:szCs w:val="24"/>
        </w:rPr>
      </w:pPr>
      <w:r w:rsidRPr="00520676">
        <w:rPr>
          <w:rFonts w:cs="Arial"/>
          <w:color w:val="244B5A"/>
          <w:sz w:val="24"/>
          <w:szCs w:val="24"/>
        </w:rPr>
        <w:t xml:space="preserve"> </w:t>
      </w:r>
    </w:p>
    <w:sectPr w:rsidR="00947587" w:rsidRPr="00520676" w:rsidSect="007F67A3">
      <w:pgSz w:w="11906" w:h="16838"/>
      <w:pgMar w:top="1879"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66911" w14:textId="77777777" w:rsidR="00FE0E68" w:rsidRDefault="00FE0E68" w:rsidP="00992356">
      <w:pPr>
        <w:spacing w:line="240" w:lineRule="auto"/>
      </w:pPr>
      <w:r>
        <w:separator/>
      </w:r>
    </w:p>
  </w:endnote>
  <w:endnote w:type="continuationSeparator" w:id="0">
    <w:p w14:paraId="41F689A7" w14:textId="77777777" w:rsidR="00FE0E68" w:rsidRDefault="00FE0E68" w:rsidP="009923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gra SCVO">
    <w:panose1 w:val="00000500000000000000"/>
    <w:charset w:val="00"/>
    <w:family w:val="modern"/>
    <w:notTrueType/>
    <w:pitch w:val="variable"/>
    <w:sig w:usb0="A00000FF" w:usb1="4000E47B"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3A38C" w14:textId="77777777" w:rsidR="00FE0E68" w:rsidRDefault="00FE0E68" w:rsidP="00992356">
      <w:pPr>
        <w:spacing w:line="240" w:lineRule="auto"/>
      </w:pPr>
      <w:r>
        <w:separator/>
      </w:r>
    </w:p>
  </w:footnote>
  <w:footnote w:type="continuationSeparator" w:id="0">
    <w:p w14:paraId="11FF5B39" w14:textId="77777777" w:rsidR="00FE0E68" w:rsidRDefault="00FE0E68" w:rsidP="009923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310A6"/>
    <w:multiLevelType w:val="hybridMultilevel"/>
    <w:tmpl w:val="B238A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883EA0"/>
    <w:multiLevelType w:val="hybridMultilevel"/>
    <w:tmpl w:val="955678E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41EB9"/>
    <w:multiLevelType w:val="hybridMultilevel"/>
    <w:tmpl w:val="92B4AC76"/>
    <w:lvl w:ilvl="0" w:tplc="02AE2C4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61494750">
    <w:abstractNumId w:val="2"/>
  </w:num>
  <w:num w:numId="2" w16cid:durableId="212810212">
    <w:abstractNumId w:val="0"/>
  </w:num>
  <w:num w:numId="3" w16cid:durableId="2134984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92356"/>
    <w:rsid w:val="00002939"/>
    <w:rsid w:val="00036AAB"/>
    <w:rsid w:val="0004586B"/>
    <w:rsid w:val="00091432"/>
    <w:rsid w:val="000D5CA7"/>
    <w:rsid w:val="000F04CE"/>
    <w:rsid w:val="00113357"/>
    <w:rsid w:val="001655DC"/>
    <w:rsid w:val="001A5463"/>
    <w:rsid w:val="002227C7"/>
    <w:rsid w:val="002612D8"/>
    <w:rsid w:val="00261C4F"/>
    <w:rsid w:val="00272035"/>
    <w:rsid w:val="002E085A"/>
    <w:rsid w:val="002F5265"/>
    <w:rsid w:val="003302E6"/>
    <w:rsid w:val="00335E0A"/>
    <w:rsid w:val="00342D78"/>
    <w:rsid w:val="00380238"/>
    <w:rsid w:val="003B25FE"/>
    <w:rsid w:val="003D0A8F"/>
    <w:rsid w:val="003D161D"/>
    <w:rsid w:val="003E0ADE"/>
    <w:rsid w:val="003E6617"/>
    <w:rsid w:val="004132A7"/>
    <w:rsid w:val="004160B7"/>
    <w:rsid w:val="00431757"/>
    <w:rsid w:val="00437EEF"/>
    <w:rsid w:val="00445953"/>
    <w:rsid w:val="00463E68"/>
    <w:rsid w:val="00493273"/>
    <w:rsid w:val="00497FA2"/>
    <w:rsid w:val="004B2515"/>
    <w:rsid w:val="004F4C21"/>
    <w:rsid w:val="00520676"/>
    <w:rsid w:val="00572714"/>
    <w:rsid w:val="005A0DB0"/>
    <w:rsid w:val="0062732E"/>
    <w:rsid w:val="0063100D"/>
    <w:rsid w:val="00643DA7"/>
    <w:rsid w:val="006760B2"/>
    <w:rsid w:val="006B0DBD"/>
    <w:rsid w:val="00775AEA"/>
    <w:rsid w:val="00795E0E"/>
    <w:rsid w:val="007D6811"/>
    <w:rsid w:val="007F67A3"/>
    <w:rsid w:val="008039CE"/>
    <w:rsid w:val="00814AD2"/>
    <w:rsid w:val="008658E2"/>
    <w:rsid w:val="00866884"/>
    <w:rsid w:val="008757DC"/>
    <w:rsid w:val="008774BF"/>
    <w:rsid w:val="00894A8D"/>
    <w:rsid w:val="008C5FB4"/>
    <w:rsid w:val="008E107B"/>
    <w:rsid w:val="008E36E5"/>
    <w:rsid w:val="008E373C"/>
    <w:rsid w:val="008F51BE"/>
    <w:rsid w:val="00936D58"/>
    <w:rsid w:val="00947587"/>
    <w:rsid w:val="009846AC"/>
    <w:rsid w:val="00990416"/>
    <w:rsid w:val="00990D7E"/>
    <w:rsid w:val="00992356"/>
    <w:rsid w:val="00995690"/>
    <w:rsid w:val="009B23DE"/>
    <w:rsid w:val="009B70F1"/>
    <w:rsid w:val="009D6524"/>
    <w:rsid w:val="009E5849"/>
    <w:rsid w:val="009F7F32"/>
    <w:rsid w:val="00A02037"/>
    <w:rsid w:val="00A0508A"/>
    <w:rsid w:val="00A21EB2"/>
    <w:rsid w:val="00A25959"/>
    <w:rsid w:val="00A26F93"/>
    <w:rsid w:val="00A47942"/>
    <w:rsid w:val="00AC4857"/>
    <w:rsid w:val="00AE4BFB"/>
    <w:rsid w:val="00B278D5"/>
    <w:rsid w:val="00B42F72"/>
    <w:rsid w:val="00B43504"/>
    <w:rsid w:val="00B579A9"/>
    <w:rsid w:val="00B618EA"/>
    <w:rsid w:val="00B67F2F"/>
    <w:rsid w:val="00B753C1"/>
    <w:rsid w:val="00BD259F"/>
    <w:rsid w:val="00BE0F63"/>
    <w:rsid w:val="00CE03E9"/>
    <w:rsid w:val="00CE302D"/>
    <w:rsid w:val="00D1222E"/>
    <w:rsid w:val="00D21DED"/>
    <w:rsid w:val="00D23621"/>
    <w:rsid w:val="00D320E5"/>
    <w:rsid w:val="00D640C5"/>
    <w:rsid w:val="00D813FF"/>
    <w:rsid w:val="00DB265D"/>
    <w:rsid w:val="00DB2DDE"/>
    <w:rsid w:val="00DB62D9"/>
    <w:rsid w:val="00DC7606"/>
    <w:rsid w:val="00DE670B"/>
    <w:rsid w:val="00DF7A14"/>
    <w:rsid w:val="00E201EC"/>
    <w:rsid w:val="00E731EC"/>
    <w:rsid w:val="00E80DB3"/>
    <w:rsid w:val="00E95897"/>
    <w:rsid w:val="00EF6AFE"/>
    <w:rsid w:val="00F04287"/>
    <w:rsid w:val="00F2756E"/>
    <w:rsid w:val="00F56E1F"/>
    <w:rsid w:val="00FA0289"/>
    <w:rsid w:val="00FA0E52"/>
    <w:rsid w:val="00FA2FFD"/>
    <w:rsid w:val="00FC1EF2"/>
    <w:rsid w:val="00FE0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B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D7E"/>
    <w:pPr>
      <w:spacing w:line="360" w:lineRule="exact"/>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qFormat/>
    <w:rsid w:val="00992356"/>
    <w:pPr>
      <w:tabs>
        <w:tab w:val="center" w:pos="4680"/>
        <w:tab w:val="right" w:pos="9360"/>
      </w:tabs>
      <w:spacing w:line="240" w:lineRule="auto"/>
    </w:pPr>
  </w:style>
  <w:style w:type="character" w:customStyle="1" w:styleId="HeaderChar">
    <w:name w:val="Header Char"/>
    <w:aliases w:val="Customisable document title Char"/>
    <w:link w:val="Header"/>
    <w:rsid w:val="00992356"/>
    <w:rPr>
      <w:lang w:val="en-GB" w:eastAsia="en-GB"/>
    </w:rPr>
  </w:style>
  <w:style w:type="paragraph" w:styleId="Footer">
    <w:name w:val="footer"/>
    <w:basedOn w:val="Normal"/>
    <w:link w:val="FooterChar"/>
    <w:uiPriority w:val="99"/>
    <w:rsid w:val="00992356"/>
    <w:pPr>
      <w:tabs>
        <w:tab w:val="center" w:pos="4680"/>
        <w:tab w:val="right" w:pos="9360"/>
      </w:tabs>
      <w:spacing w:line="240" w:lineRule="auto"/>
    </w:pPr>
  </w:style>
  <w:style w:type="character" w:customStyle="1" w:styleId="FooterChar">
    <w:name w:val="Footer Char"/>
    <w:link w:val="Footer"/>
    <w:uiPriority w:val="99"/>
    <w:rsid w:val="00992356"/>
    <w:rPr>
      <w:lang w:val="en-GB" w:eastAsia="en-GB"/>
    </w:rPr>
  </w:style>
  <w:style w:type="paragraph" w:styleId="BalloonText">
    <w:name w:val="Balloon Text"/>
    <w:basedOn w:val="Normal"/>
    <w:link w:val="BalloonTextChar"/>
    <w:rsid w:val="00992356"/>
    <w:pPr>
      <w:spacing w:line="240" w:lineRule="auto"/>
    </w:pPr>
    <w:rPr>
      <w:rFonts w:ascii="Tahoma" w:hAnsi="Tahoma" w:cs="Tahoma"/>
      <w:sz w:val="16"/>
      <w:szCs w:val="16"/>
    </w:rPr>
  </w:style>
  <w:style w:type="character" w:customStyle="1" w:styleId="BalloonTextChar">
    <w:name w:val="Balloon Text Char"/>
    <w:link w:val="BalloonText"/>
    <w:rsid w:val="00992356"/>
    <w:rPr>
      <w:rFonts w:ascii="Tahoma" w:hAnsi="Tahoma" w:cs="Tahoma"/>
      <w:sz w:val="16"/>
      <w:szCs w:val="16"/>
      <w:lang w:val="en-GB" w:eastAsia="en-GB"/>
    </w:rPr>
  </w:style>
  <w:style w:type="character" w:styleId="Hyperlink">
    <w:name w:val="Hyperlink"/>
    <w:uiPriority w:val="99"/>
    <w:rsid w:val="00992356"/>
    <w:rPr>
      <w:color w:val="0000FF"/>
      <w:u w:val="single"/>
    </w:rPr>
  </w:style>
  <w:style w:type="paragraph" w:styleId="BodyText">
    <w:name w:val="Body Text"/>
    <w:basedOn w:val="Normal"/>
    <w:link w:val="BodyTextChar"/>
    <w:rsid w:val="00DF7A14"/>
    <w:pPr>
      <w:spacing w:line="240" w:lineRule="auto"/>
    </w:pPr>
    <w:rPr>
      <w:rFonts w:cs="Arial"/>
      <w:b/>
      <w:szCs w:val="24"/>
    </w:rPr>
  </w:style>
  <w:style w:type="character" w:customStyle="1" w:styleId="BodyTextChar">
    <w:name w:val="Body Text Char"/>
    <w:link w:val="BodyText"/>
    <w:rsid w:val="00DF7A14"/>
    <w:rPr>
      <w:rFonts w:cs="Arial"/>
      <w:b/>
      <w:sz w:val="22"/>
      <w:szCs w:val="24"/>
    </w:rPr>
  </w:style>
  <w:style w:type="paragraph" w:customStyle="1" w:styleId="NormalArial">
    <w:name w:val="Normal + Arial"/>
    <w:aliases w:val="18 pt,Bold,Red"/>
    <w:basedOn w:val="Normal"/>
    <w:rsid w:val="00DF7A14"/>
    <w:pPr>
      <w:autoSpaceDE w:val="0"/>
      <w:autoSpaceDN w:val="0"/>
      <w:adjustRightInd w:val="0"/>
      <w:spacing w:line="240" w:lineRule="auto"/>
    </w:pPr>
    <w:rPr>
      <w:color w:val="FF0000"/>
      <w:sz w:val="24"/>
      <w:szCs w:val="20"/>
      <w:lang w:val="en-US" w:eastAsia="en-US"/>
    </w:rPr>
  </w:style>
  <w:style w:type="paragraph" w:customStyle="1" w:styleId="MentorText">
    <w:name w:val="Mentor_Text"/>
    <w:basedOn w:val="Normal"/>
    <w:rsid w:val="00493273"/>
    <w:pPr>
      <w:keepLines/>
      <w:tabs>
        <w:tab w:val="left" w:pos="0"/>
      </w:tabs>
      <w:spacing w:before="120" w:line="240" w:lineRule="auto"/>
      <w:jc w:val="both"/>
    </w:pPr>
  </w:style>
  <w:style w:type="paragraph" w:customStyle="1" w:styleId="MentorHeading1">
    <w:name w:val="Mentor_Heading_1"/>
    <w:basedOn w:val="Normal"/>
    <w:next w:val="MentorText"/>
    <w:autoRedefine/>
    <w:rsid w:val="00493273"/>
    <w:pPr>
      <w:keepNext/>
      <w:tabs>
        <w:tab w:val="left" w:pos="0"/>
      </w:tabs>
      <w:spacing w:line="240" w:lineRule="auto"/>
    </w:pPr>
    <w:rPr>
      <w:rFonts w:cs="Arial"/>
      <w:b/>
      <w:sz w:val="28"/>
      <w:szCs w:val="28"/>
    </w:rPr>
  </w:style>
  <w:style w:type="paragraph" w:customStyle="1" w:styleId="MentorHeading3">
    <w:name w:val="Mentor_Heading_3"/>
    <w:basedOn w:val="Normal"/>
    <w:next w:val="MentorText"/>
    <w:autoRedefine/>
    <w:rsid w:val="00493273"/>
    <w:pPr>
      <w:keepNext/>
      <w:tabs>
        <w:tab w:val="left" w:pos="0"/>
      </w:tabs>
      <w:spacing w:line="240" w:lineRule="auto"/>
      <w:jc w:val="both"/>
    </w:pPr>
    <w:rPr>
      <w:i/>
      <w:sz w:val="24"/>
      <w:szCs w:val="24"/>
    </w:rPr>
  </w:style>
  <w:style w:type="paragraph" w:styleId="NormalWeb">
    <w:name w:val="Normal (Web)"/>
    <w:basedOn w:val="Normal"/>
    <w:uiPriority w:val="99"/>
    <w:rsid w:val="00520676"/>
    <w:pPr>
      <w:spacing w:before="100" w:beforeAutospacing="1" w:after="100" w:afterAutospacing="1" w:line="240" w:lineRule="auto"/>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vo.scot/support/using-scvo-templates" TargetMode="External"/><Relationship Id="rId5" Type="http://schemas.openxmlformats.org/officeDocument/2006/relationships/styles" Target="styles.xml"/><Relationship Id="rId10" Type="http://schemas.openxmlformats.org/officeDocument/2006/relationships/hyperlink" Target="https://scvo.scot/support/using-scvo-template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D29010507F0C47AB1FF9A70195548B" ma:contentTypeVersion="0" ma:contentTypeDescription="Create a new document." ma:contentTypeScope="" ma:versionID="a98d3b22fffdc500128fd12edd73dff7">
  <xsd:schema xmlns:xsd="http://www.w3.org/2001/XMLSchema" xmlns:xs="http://www.w3.org/2001/XMLSchema" xmlns:p="http://schemas.microsoft.com/office/2006/metadata/properties" targetNamespace="http://schemas.microsoft.com/office/2006/metadata/properties" ma:root="true" ma:fieldsID="654524a865fd9ca84598c74287b45a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5339C1-B6C3-4D6D-A7FF-E4238792EC96}">
  <ds:schemaRefs>
    <ds:schemaRef ds:uri="http://schemas.microsoft.com/sharepoint/v3/contenttype/forms"/>
  </ds:schemaRefs>
</ds:datastoreItem>
</file>

<file path=customXml/itemProps2.xml><?xml version="1.0" encoding="utf-8"?>
<ds:datastoreItem xmlns:ds="http://schemas.openxmlformats.org/officeDocument/2006/customXml" ds:itemID="{DC248A4C-B868-4FB8-AEF0-C31B208E6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451D11F-5C42-4168-9BEE-E92A005E31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8517</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2023-03-13T13:18:00Z</dcterms:created>
  <dcterms:modified xsi:type="dcterms:W3CDTF">2023-03-13T13:18:00Z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0x010100F7D29010507F0C47AB1FF9A70195548B</vt:lpwstr>
  </property>
</Properties>
</file>