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78ED" w14:textId="742F2359" w:rsidR="004A3DBC" w:rsidRDefault="004A3DBC" w:rsidP="00084645">
      <w:r w:rsidRPr="006C764D">
        <w:rPr>
          <w:b/>
          <w:noProof/>
          <w:color w:val="000000"/>
        </w:rPr>
        <mc:AlternateContent>
          <mc:Choice Requires="wps">
            <w:drawing>
              <wp:anchor distT="0" distB="0" distL="114300" distR="114300" simplePos="0" relativeHeight="251659264" behindDoc="0" locked="0" layoutInCell="1" allowOverlap="1" wp14:anchorId="4F6C090A" wp14:editId="7EA39A46">
                <wp:simplePos x="0" y="0"/>
                <wp:positionH relativeFrom="margin">
                  <wp:posOffset>0</wp:posOffset>
                </wp:positionH>
                <wp:positionV relativeFrom="paragraph">
                  <wp:posOffset>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10DED6F9" w14:textId="77777777" w:rsidR="004A3DBC" w:rsidRPr="00E86571" w:rsidRDefault="004A3DBC" w:rsidP="004A3DBC">
                            <w:pPr>
                              <w:rPr>
                                <w:rFonts w:ascii="Arial" w:hAnsi="Arial" w:cs="Arial"/>
                                <w:color w:val="244B5A"/>
                              </w:rPr>
                            </w:pPr>
                            <w:r w:rsidRPr="00E86571">
                              <w:rPr>
                                <w:rFonts w:ascii="Arial" w:hAnsi="Arial" w:cs="Arial"/>
                                <w:color w:val="244B5A"/>
                              </w:rPr>
                              <w:t xml:space="preserve">This template has been provided the Scottish Council for Voluntary Organisations (SCVO). </w:t>
                            </w:r>
                          </w:p>
                          <w:p w14:paraId="4FE9C42E" w14:textId="777915B4" w:rsidR="004A3DBC" w:rsidRPr="00E86571" w:rsidRDefault="004A3DBC" w:rsidP="004A3DBC">
                            <w:pPr>
                              <w:pStyle w:val="NormalWeb"/>
                              <w:rPr>
                                <w:rFonts w:ascii="Arial" w:hAnsi="Arial" w:cs="Arial"/>
                                <w:bCs/>
                                <w:color w:val="244B5A"/>
                              </w:rPr>
                            </w:pPr>
                            <w:r w:rsidRPr="00E86571">
                              <w:rPr>
                                <w:rFonts w:ascii="Arial" w:hAnsi="Arial" w:cs="Arial"/>
                                <w:bCs/>
                                <w:color w:val="244B5A"/>
                              </w:rPr>
                              <w:t xml:space="preserve">Use of this model policy is entirely at your own risk. The policy should be adapted to suit your own organisational </w:t>
                            </w:r>
                            <w:r w:rsidR="009C5765" w:rsidRPr="00E86571">
                              <w:rPr>
                                <w:rFonts w:ascii="Arial" w:hAnsi="Arial" w:cs="Arial"/>
                                <w:bCs/>
                                <w:color w:val="244B5A"/>
                              </w:rPr>
                              <w:t>needs</w:t>
                            </w:r>
                            <w:r w:rsidRPr="00E86571">
                              <w:rPr>
                                <w:rFonts w:ascii="Arial" w:hAnsi="Arial" w:cs="Arial"/>
                                <w:bCs/>
                                <w:color w:val="244B5A"/>
                              </w:rPr>
                              <w:t>, and you should ensure if meets your own specific requirements. You should also check this policy is compliant with the law and your organisation’s governing document. No liability rests with SCVO.</w:t>
                            </w:r>
                          </w:p>
                          <w:p w14:paraId="5617FB9E" w14:textId="77777777" w:rsidR="004A3DBC" w:rsidRPr="00E86571" w:rsidRDefault="004A3DBC" w:rsidP="004A3DBC">
                            <w:pPr>
                              <w:pStyle w:val="NormalWeb"/>
                              <w:rPr>
                                <w:rFonts w:ascii="Arial" w:hAnsi="Arial" w:cs="Arial"/>
                                <w:bCs/>
                                <w:color w:val="000000"/>
                              </w:rPr>
                            </w:pPr>
                            <w:r w:rsidRPr="00E86571">
                              <w:rPr>
                                <w:rFonts w:ascii="Arial" w:hAnsi="Arial" w:cs="Arial"/>
                                <w:bCs/>
                                <w:color w:val="244B5A"/>
                              </w:rPr>
                              <w:t>For more information see our information on</w:t>
                            </w:r>
                            <w:r w:rsidRPr="00E86571">
                              <w:rPr>
                                <w:rFonts w:ascii="Arial" w:hAnsi="Arial" w:cs="Arial"/>
                                <w:bCs/>
                                <w:color w:val="000000"/>
                              </w:rPr>
                              <w:t xml:space="preserve"> </w:t>
                            </w:r>
                            <w:hyperlink r:id="rId10" w:history="1">
                              <w:r w:rsidRPr="00E86571">
                                <w:rPr>
                                  <w:rStyle w:val="Hyperlink"/>
                                  <w:rFonts w:ascii="Arial" w:eastAsiaTheme="majorEastAsia" w:hAnsi="Arial" w:cs="Arial"/>
                                  <w:bCs/>
                                </w:rPr>
                                <w:t>using SCVO templates</w:t>
                              </w:r>
                            </w:hyperlink>
                            <w:r w:rsidRPr="00E86571">
                              <w:rPr>
                                <w:rFonts w:ascii="Arial" w:hAnsi="Arial" w:cs="Arial"/>
                                <w:bCs/>
                                <w:color w:val="000000"/>
                              </w:rPr>
                              <w:t>.</w:t>
                            </w:r>
                          </w:p>
                          <w:p w14:paraId="711CAD3E" w14:textId="77777777" w:rsidR="004A3DBC" w:rsidRPr="00407B8D" w:rsidRDefault="004A3DBC" w:rsidP="004A3DBC">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F6C090A" id="Text Box 3" o:spid="_x0000_s1026" style="position:absolute;margin-left:0;margin-top:0;width:478.8pt;height:15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" fillcolor="white [3201]" strokecolor="#ff595a" strokeweight="1.5pt">
                <v:textbox>
                  <w:txbxContent>
                    <w:p w14:paraId="10DED6F9" w14:textId="77777777" w:rsidR="004A3DBC" w:rsidRPr="00E86571" w:rsidRDefault="004A3DBC" w:rsidP="004A3DBC">
                      <w:pPr>
                        <w:rPr>
                          <w:rFonts w:ascii="Arial" w:hAnsi="Arial" w:cs="Arial"/>
                          <w:color w:val="244B5A"/>
                        </w:rPr>
                      </w:pPr>
                      <w:r w:rsidRPr="00E86571">
                        <w:rPr>
                          <w:rFonts w:ascii="Arial" w:hAnsi="Arial" w:cs="Arial"/>
                          <w:color w:val="244B5A"/>
                        </w:rPr>
                        <w:t xml:space="preserve">This template has been provided the Scottish Council for Voluntary Organisations (SCVO). </w:t>
                      </w:r>
                    </w:p>
                    <w:p w14:paraId="4FE9C42E" w14:textId="777915B4" w:rsidR="004A3DBC" w:rsidRPr="00E86571" w:rsidRDefault="004A3DBC" w:rsidP="004A3DBC">
                      <w:pPr>
                        <w:pStyle w:val="NormalWeb"/>
                        <w:rPr>
                          <w:rFonts w:ascii="Arial" w:hAnsi="Arial" w:cs="Arial"/>
                          <w:bCs/>
                          <w:color w:val="244B5A"/>
                        </w:rPr>
                      </w:pPr>
                      <w:r w:rsidRPr="00E86571">
                        <w:rPr>
                          <w:rFonts w:ascii="Arial" w:hAnsi="Arial" w:cs="Arial"/>
                          <w:bCs/>
                          <w:color w:val="244B5A"/>
                        </w:rPr>
                        <w:t xml:space="preserve">Use of this model policy is entirely at your own risk. The policy should be adapted to suit your own organisational </w:t>
                      </w:r>
                      <w:r w:rsidR="009C5765" w:rsidRPr="00E86571">
                        <w:rPr>
                          <w:rFonts w:ascii="Arial" w:hAnsi="Arial" w:cs="Arial"/>
                          <w:bCs/>
                          <w:color w:val="244B5A"/>
                        </w:rPr>
                        <w:t>needs</w:t>
                      </w:r>
                      <w:r w:rsidRPr="00E86571">
                        <w:rPr>
                          <w:rFonts w:ascii="Arial" w:hAnsi="Arial" w:cs="Arial"/>
                          <w:bCs/>
                          <w:color w:val="244B5A"/>
                        </w:rPr>
                        <w:t>, and you should ensure if meets your own specific requirements. You should also check this policy is compliant with the law and your organisation’s governing document. No liability rests with SCVO.</w:t>
                      </w:r>
                    </w:p>
                    <w:p w14:paraId="5617FB9E" w14:textId="77777777" w:rsidR="004A3DBC" w:rsidRPr="00E86571" w:rsidRDefault="004A3DBC" w:rsidP="004A3DBC">
                      <w:pPr>
                        <w:pStyle w:val="NormalWeb"/>
                        <w:rPr>
                          <w:rFonts w:ascii="Arial" w:hAnsi="Arial" w:cs="Arial"/>
                          <w:bCs/>
                          <w:color w:val="000000"/>
                        </w:rPr>
                      </w:pPr>
                      <w:r w:rsidRPr="00E86571">
                        <w:rPr>
                          <w:rFonts w:ascii="Arial" w:hAnsi="Arial" w:cs="Arial"/>
                          <w:bCs/>
                          <w:color w:val="244B5A"/>
                        </w:rPr>
                        <w:t>For more information see our information on</w:t>
                      </w:r>
                      <w:r w:rsidRPr="00E86571">
                        <w:rPr>
                          <w:rFonts w:ascii="Arial" w:hAnsi="Arial" w:cs="Arial"/>
                          <w:bCs/>
                          <w:color w:val="000000"/>
                        </w:rPr>
                        <w:t xml:space="preserve"> </w:t>
                      </w:r>
                      <w:hyperlink r:id="rId11" w:history="1">
                        <w:r w:rsidRPr="00E86571">
                          <w:rPr>
                            <w:rStyle w:val="Hyperlink"/>
                            <w:rFonts w:ascii="Arial" w:eastAsiaTheme="majorEastAsia" w:hAnsi="Arial" w:cs="Arial"/>
                            <w:bCs/>
                          </w:rPr>
                          <w:t>using SCVO templates</w:t>
                        </w:r>
                      </w:hyperlink>
                      <w:r w:rsidRPr="00E86571">
                        <w:rPr>
                          <w:rFonts w:ascii="Arial" w:hAnsi="Arial" w:cs="Arial"/>
                          <w:bCs/>
                          <w:color w:val="000000"/>
                        </w:rPr>
                        <w:t>.</w:t>
                      </w:r>
                    </w:p>
                    <w:p w14:paraId="711CAD3E" w14:textId="77777777" w:rsidR="004A3DBC" w:rsidRPr="00407B8D" w:rsidRDefault="004A3DBC" w:rsidP="004A3DBC">
                      <w:pPr>
                        <w:rPr>
                          <w:rFonts w:ascii="Ingra SCVO" w:hAnsi="Ingra SCVO"/>
                        </w:rPr>
                      </w:pPr>
                    </w:p>
                  </w:txbxContent>
                </v:textbox>
                <w10:wrap anchorx="margin"/>
              </v:roundrect>
            </w:pict>
          </mc:Fallback>
        </mc:AlternateContent>
      </w:r>
    </w:p>
    <w:p w14:paraId="67608788" w14:textId="77777777" w:rsidR="004A3DBC" w:rsidRDefault="004A3DBC" w:rsidP="00084645"/>
    <w:p w14:paraId="3AF456D6" w14:textId="77777777" w:rsidR="004A3DBC" w:rsidRDefault="004A3DBC" w:rsidP="00084645"/>
    <w:p w14:paraId="7D4D038E" w14:textId="77777777" w:rsidR="004A3DBC" w:rsidRDefault="004A3DBC" w:rsidP="00084645"/>
    <w:p w14:paraId="0CB02CF1" w14:textId="77777777" w:rsidR="004A3DBC" w:rsidRDefault="004A3DBC" w:rsidP="00084645"/>
    <w:p w14:paraId="52B29783" w14:textId="77777777" w:rsidR="004A3DBC" w:rsidRDefault="004A3DBC" w:rsidP="00084645"/>
    <w:p w14:paraId="3AED93F7" w14:textId="77777777" w:rsidR="004A3DBC" w:rsidRDefault="004A3DBC" w:rsidP="00084645"/>
    <w:p w14:paraId="4D38CF1F" w14:textId="6E6B1662" w:rsidR="008142C8" w:rsidRDefault="007F6890" w:rsidP="00084645">
      <w:pPr>
        <w:rPr>
          <w:rFonts w:ascii="Arial" w:hAnsi="Arial" w:cs="Arial"/>
          <w:color w:val="244B5A"/>
        </w:rPr>
      </w:pPr>
      <w:r w:rsidRPr="007F6890">
        <w:rPr>
          <w:rFonts w:ascii="Arial" w:hAnsi="Arial" w:cs="Arial"/>
          <w:color w:val="244B5A"/>
        </w:rPr>
        <w:t>The law on preventing sexual harassment in the workplace is changing. On 26 October 2024 the new Worker Protection (Amendment of Equality Act 2010) Act 2023 will come into force. This introduces a new positive legal obligation on employers to take reasonable steps to protect their workers from sexual harassment</w:t>
      </w:r>
      <w:r w:rsidR="008142C8">
        <w:rPr>
          <w:rFonts w:ascii="Arial" w:hAnsi="Arial" w:cs="Arial"/>
          <w:color w:val="244B5A"/>
        </w:rPr>
        <w:t>.</w:t>
      </w:r>
    </w:p>
    <w:p w14:paraId="1C767299" w14:textId="6E2A3B17" w:rsidR="008142C8" w:rsidRPr="007F6890" w:rsidRDefault="008142C8" w:rsidP="00084645">
      <w:pPr>
        <w:rPr>
          <w:rFonts w:ascii="Arial" w:hAnsi="Arial" w:cs="Arial"/>
          <w:color w:val="244B5A"/>
        </w:rPr>
      </w:pPr>
      <w:r>
        <w:rPr>
          <w:rFonts w:ascii="Arial" w:hAnsi="Arial" w:cs="Arial"/>
          <w:color w:val="244B5A"/>
        </w:rPr>
        <w:t>This guide is a list of practical steps that can be taken to ensure th</w:t>
      </w:r>
      <w:r w:rsidR="00DE53BA">
        <w:rPr>
          <w:rFonts w:ascii="Arial" w:hAnsi="Arial" w:cs="Arial"/>
          <w:color w:val="244B5A"/>
        </w:rPr>
        <w:t xml:space="preserve">at you fulfil your legal obligation as an employer. </w:t>
      </w:r>
    </w:p>
    <w:p w14:paraId="4DFF4849" w14:textId="5D3E4F13" w:rsidR="007D7479" w:rsidRPr="00645506" w:rsidRDefault="00935826" w:rsidP="00645506">
      <w:pPr>
        <w:pStyle w:val="ListParagraph"/>
        <w:numPr>
          <w:ilvl w:val="0"/>
          <w:numId w:val="6"/>
        </w:numPr>
        <w:rPr>
          <w:rFonts w:ascii="Arial" w:hAnsi="Arial" w:cs="Arial"/>
          <w:b/>
          <w:bCs/>
          <w:color w:val="244B5A"/>
        </w:rPr>
      </w:pPr>
      <w:r w:rsidRPr="00645506">
        <w:rPr>
          <w:rFonts w:ascii="Arial" w:hAnsi="Arial" w:cs="Arial"/>
          <w:b/>
          <w:bCs/>
          <w:color w:val="244B5A"/>
        </w:rPr>
        <w:t xml:space="preserve">Checklist for </w:t>
      </w:r>
      <w:r w:rsidR="00173213">
        <w:rPr>
          <w:rFonts w:ascii="Arial" w:hAnsi="Arial" w:cs="Arial"/>
          <w:b/>
          <w:bCs/>
          <w:color w:val="244B5A"/>
        </w:rPr>
        <w:t>d</w:t>
      </w:r>
      <w:r w:rsidR="007D7479" w:rsidRPr="00645506">
        <w:rPr>
          <w:rFonts w:ascii="Arial" w:hAnsi="Arial" w:cs="Arial"/>
          <w:b/>
          <w:bCs/>
          <w:color w:val="244B5A"/>
        </w:rPr>
        <w:t>evelop</w:t>
      </w:r>
      <w:r w:rsidRPr="00645506">
        <w:rPr>
          <w:rFonts w:ascii="Arial" w:hAnsi="Arial" w:cs="Arial"/>
          <w:b/>
          <w:bCs/>
          <w:color w:val="244B5A"/>
        </w:rPr>
        <w:t>ing</w:t>
      </w:r>
      <w:r w:rsidR="007D7479" w:rsidRPr="00645506">
        <w:rPr>
          <w:rFonts w:ascii="Arial" w:hAnsi="Arial" w:cs="Arial"/>
          <w:b/>
          <w:bCs/>
          <w:color w:val="244B5A"/>
        </w:rPr>
        <w:t xml:space="preserve"> an effective anti-harassment policy</w:t>
      </w:r>
    </w:p>
    <w:p w14:paraId="35A58A59" w14:textId="68B8866C" w:rsidR="001B083D" w:rsidRDefault="007D7479" w:rsidP="00084645">
      <w:pPr>
        <w:rPr>
          <w:rFonts w:ascii="Arial" w:hAnsi="Arial" w:cs="Arial"/>
          <w:color w:val="244B5A"/>
        </w:rPr>
      </w:pPr>
      <w:r>
        <w:rPr>
          <w:rFonts w:ascii="Arial" w:hAnsi="Arial" w:cs="Arial"/>
          <w:color w:val="244B5A"/>
        </w:rPr>
        <w:t xml:space="preserve">Your Anti-Harassment and Bullying policy should </w:t>
      </w:r>
      <w:r w:rsidR="002D7658">
        <w:rPr>
          <w:rFonts w:ascii="Arial" w:hAnsi="Arial" w:cs="Arial"/>
          <w:color w:val="244B5A"/>
        </w:rPr>
        <w:t xml:space="preserve">state </w:t>
      </w:r>
      <w:r>
        <w:rPr>
          <w:rFonts w:ascii="Arial" w:hAnsi="Arial" w:cs="Arial"/>
          <w:color w:val="244B5A"/>
        </w:rPr>
        <w:t>the following:</w:t>
      </w:r>
    </w:p>
    <w:p w14:paraId="7C8C3077" w14:textId="0A2A020A" w:rsidR="00413B8F" w:rsidRDefault="002D7658" w:rsidP="006923E4">
      <w:pPr>
        <w:pStyle w:val="ListParagraph"/>
        <w:numPr>
          <w:ilvl w:val="0"/>
          <w:numId w:val="3"/>
        </w:numPr>
        <w:rPr>
          <w:rFonts w:ascii="Arial" w:hAnsi="Arial" w:cs="Arial"/>
          <w:color w:val="244B5A"/>
        </w:rPr>
      </w:pPr>
      <w:r>
        <w:rPr>
          <w:rFonts w:ascii="Arial" w:hAnsi="Arial" w:cs="Arial"/>
          <w:color w:val="244B5A"/>
        </w:rPr>
        <w:t>Who</w:t>
      </w:r>
      <w:r w:rsidR="006923E4">
        <w:rPr>
          <w:rFonts w:ascii="Arial" w:hAnsi="Arial" w:cs="Arial"/>
          <w:color w:val="244B5A"/>
        </w:rPr>
        <w:t xml:space="preserve"> is protected</w:t>
      </w:r>
      <w:r w:rsidR="007E4348">
        <w:rPr>
          <w:rFonts w:ascii="Arial" w:hAnsi="Arial" w:cs="Arial"/>
          <w:color w:val="244B5A"/>
        </w:rPr>
        <w:t>.</w:t>
      </w:r>
    </w:p>
    <w:p w14:paraId="52C5CBCC" w14:textId="79F4342E" w:rsidR="006923E4" w:rsidRDefault="002D7658" w:rsidP="006923E4">
      <w:pPr>
        <w:pStyle w:val="ListParagraph"/>
        <w:numPr>
          <w:ilvl w:val="0"/>
          <w:numId w:val="3"/>
        </w:numPr>
        <w:rPr>
          <w:rFonts w:ascii="Arial" w:hAnsi="Arial" w:cs="Arial"/>
          <w:color w:val="244B5A"/>
        </w:rPr>
      </w:pPr>
      <w:r>
        <w:rPr>
          <w:rFonts w:ascii="Arial" w:hAnsi="Arial" w:cs="Arial"/>
          <w:color w:val="244B5A"/>
        </w:rPr>
        <w:t>S</w:t>
      </w:r>
      <w:r w:rsidR="006923E4">
        <w:rPr>
          <w:rFonts w:ascii="Arial" w:hAnsi="Arial" w:cs="Arial"/>
          <w:color w:val="244B5A"/>
        </w:rPr>
        <w:t>exual harassment will not be tolerated and is unlawful</w:t>
      </w:r>
      <w:r w:rsidR="007E4348">
        <w:rPr>
          <w:rFonts w:ascii="Arial" w:hAnsi="Arial" w:cs="Arial"/>
          <w:color w:val="244B5A"/>
        </w:rPr>
        <w:t>.</w:t>
      </w:r>
    </w:p>
    <w:p w14:paraId="72D6B1A9" w14:textId="70C743D4" w:rsidR="006923E4" w:rsidRDefault="002D7658" w:rsidP="006923E4">
      <w:pPr>
        <w:pStyle w:val="ListParagraph"/>
        <w:numPr>
          <w:ilvl w:val="0"/>
          <w:numId w:val="3"/>
        </w:numPr>
        <w:rPr>
          <w:rFonts w:ascii="Arial" w:hAnsi="Arial" w:cs="Arial"/>
          <w:color w:val="244B5A"/>
        </w:rPr>
      </w:pPr>
      <w:r>
        <w:rPr>
          <w:rFonts w:ascii="Arial" w:hAnsi="Arial" w:cs="Arial"/>
          <w:color w:val="244B5A"/>
        </w:rPr>
        <w:t>Harassment</w:t>
      </w:r>
      <w:r w:rsidR="00E7451D">
        <w:rPr>
          <w:rFonts w:ascii="Arial" w:hAnsi="Arial" w:cs="Arial"/>
          <w:color w:val="244B5A"/>
        </w:rPr>
        <w:t xml:space="preserve"> or victimisation may lead to disciplinary </w:t>
      </w:r>
      <w:r w:rsidR="00651E0A">
        <w:rPr>
          <w:rFonts w:ascii="Arial" w:hAnsi="Arial" w:cs="Arial"/>
          <w:color w:val="244B5A"/>
        </w:rPr>
        <w:t xml:space="preserve">may lead to </w:t>
      </w:r>
      <w:r w:rsidR="007E4348">
        <w:rPr>
          <w:rFonts w:ascii="Arial" w:hAnsi="Arial" w:cs="Arial"/>
          <w:color w:val="244B5A"/>
        </w:rPr>
        <w:t>disciplinary</w:t>
      </w:r>
      <w:r w:rsidR="00651E0A">
        <w:rPr>
          <w:rFonts w:ascii="Arial" w:hAnsi="Arial" w:cs="Arial"/>
          <w:color w:val="244B5A"/>
        </w:rPr>
        <w:t xml:space="preserve"> action, up to and including dismissal</w:t>
      </w:r>
      <w:r w:rsidR="007E4348">
        <w:rPr>
          <w:rFonts w:ascii="Arial" w:hAnsi="Arial" w:cs="Arial"/>
          <w:color w:val="244B5A"/>
        </w:rPr>
        <w:t xml:space="preserve">. </w:t>
      </w:r>
    </w:p>
    <w:p w14:paraId="1733FEC1" w14:textId="7401ACD5" w:rsidR="007E4348" w:rsidRDefault="00CF0FAC" w:rsidP="006923E4">
      <w:pPr>
        <w:pStyle w:val="ListParagraph"/>
        <w:numPr>
          <w:ilvl w:val="0"/>
          <w:numId w:val="3"/>
        </w:numPr>
        <w:rPr>
          <w:rFonts w:ascii="Arial" w:hAnsi="Arial" w:cs="Arial"/>
          <w:color w:val="244B5A"/>
        </w:rPr>
      </w:pPr>
      <w:r>
        <w:rPr>
          <w:rFonts w:ascii="Arial" w:hAnsi="Arial" w:cs="Arial"/>
          <w:color w:val="244B5A"/>
        </w:rPr>
        <w:t>Aggravating</w:t>
      </w:r>
      <w:r w:rsidR="007E4348">
        <w:rPr>
          <w:rFonts w:ascii="Arial" w:hAnsi="Arial" w:cs="Arial"/>
          <w:color w:val="244B5A"/>
        </w:rPr>
        <w:t xml:space="preserve"> factors</w:t>
      </w:r>
      <w:r w:rsidR="00FB2685">
        <w:rPr>
          <w:rFonts w:ascii="Arial" w:hAnsi="Arial" w:cs="Arial"/>
          <w:color w:val="244B5A"/>
        </w:rPr>
        <w:t xml:space="preserve">, such as abuse of power over a more junior colleague will be </w:t>
      </w:r>
      <w:proofErr w:type="gramStart"/>
      <w:r w:rsidR="00FB2685">
        <w:rPr>
          <w:rFonts w:ascii="Arial" w:hAnsi="Arial" w:cs="Arial"/>
          <w:color w:val="244B5A"/>
        </w:rPr>
        <w:t>taken into account</w:t>
      </w:r>
      <w:proofErr w:type="gramEnd"/>
      <w:r w:rsidR="00FB2685">
        <w:rPr>
          <w:rFonts w:ascii="Arial" w:hAnsi="Arial" w:cs="Arial"/>
          <w:color w:val="244B5A"/>
        </w:rPr>
        <w:t xml:space="preserve"> in deciding what disciplinary action to take.</w:t>
      </w:r>
    </w:p>
    <w:p w14:paraId="6FEB1A61" w14:textId="1CAA437C" w:rsidR="00FB2685" w:rsidRDefault="00CF0FAC" w:rsidP="006923E4">
      <w:pPr>
        <w:pStyle w:val="ListParagraph"/>
        <w:numPr>
          <w:ilvl w:val="0"/>
          <w:numId w:val="3"/>
        </w:numPr>
        <w:rPr>
          <w:rFonts w:ascii="Arial" w:hAnsi="Arial" w:cs="Arial"/>
          <w:color w:val="244B5A"/>
        </w:rPr>
      </w:pPr>
      <w:r>
        <w:rPr>
          <w:rFonts w:ascii="Arial" w:hAnsi="Arial" w:cs="Arial"/>
          <w:color w:val="244B5A"/>
        </w:rPr>
        <w:t xml:space="preserve">A definition of </w:t>
      </w:r>
      <w:r w:rsidR="00FB2685">
        <w:rPr>
          <w:rFonts w:ascii="Arial" w:hAnsi="Arial" w:cs="Arial"/>
          <w:color w:val="244B5A"/>
        </w:rPr>
        <w:t xml:space="preserve">sexual harassment </w:t>
      </w:r>
      <w:r w:rsidR="00122C37">
        <w:rPr>
          <w:rFonts w:ascii="Arial" w:hAnsi="Arial" w:cs="Arial"/>
          <w:color w:val="244B5A"/>
        </w:rPr>
        <w:t>and provide clear exampl</w:t>
      </w:r>
      <w:r>
        <w:rPr>
          <w:rFonts w:ascii="Arial" w:hAnsi="Arial" w:cs="Arial"/>
          <w:color w:val="244B5A"/>
        </w:rPr>
        <w:t>es</w:t>
      </w:r>
      <w:r w:rsidR="00122C37">
        <w:rPr>
          <w:rFonts w:ascii="Arial" w:hAnsi="Arial" w:cs="Arial"/>
          <w:color w:val="244B5A"/>
        </w:rPr>
        <w:t xml:space="preserve"> of it.  The examples should be relevant to your organisation and reflect the diverse range of people that har</w:t>
      </w:r>
      <w:r w:rsidR="00470654">
        <w:rPr>
          <w:rFonts w:ascii="Arial" w:hAnsi="Arial" w:cs="Arial"/>
          <w:color w:val="244B5A"/>
        </w:rPr>
        <w:t>assment may affect.</w:t>
      </w:r>
    </w:p>
    <w:p w14:paraId="706454AA" w14:textId="2A9D5B76" w:rsidR="007736D0" w:rsidRDefault="0067754A" w:rsidP="006923E4">
      <w:pPr>
        <w:pStyle w:val="ListParagraph"/>
        <w:numPr>
          <w:ilvl w:val="0"/>
          <w:numId w:val="3"/>
        </w:numPr>
        <w:rPr>
          <w:rFonts w:ascii="Arial" w:hAnsi="Arial" w:cs="Arial"/>
          <w:color w:val="244B5A"/>
        </w:rPr>
      </w:pPr>
      <w:r>
        <w:rPr>
          <w:rFonts w:ascii="Arial" w:hAnsi="Arial" w:cs="Arial"/>
          <w:color w:val="244B5A"/>
        </w:rPr>
        <w:t>An</w:t>
      </w:r>
      <w:r w:rsidR="007736D0">
        <w:rPr>
          <w:rFonts w:ascii="Arial" w:hAnsi="Arial" w:cs="Arial"/>
          <w:color w:val="244B5A"/>
        </w:rPr>
        <w:t xml:space="preserve"> effective </w:t>
      </w:r>
      <w:r w:rsidR="00AE47F8">
        <w:rPr>
          <w:rFonts w:ascii="Arial" w:hAnsi="Arial" w:cs="Arial"/>
          <w:color w:val="244B5A"/>
        </w:rPr>
        <w:t>procedure for receiving and responding to complaints of harassment.</w:t>
      </w:r>
    </w:p>
    <w:p w14:paraId="4A2817A6" w14:textId="0E5FEBBD" w:rsidR="00D82045" w:rsidRPr="00D82045" w:rsidRDefault="0067754A" w:rsidP="00D82045">
      <w:pPr>
        <w:pStyle w:val="ListParagraph"/>
        <w:numPr>
          <w:ilvl w:val="0"/>
          <w:numId w:val="3"/>
        </w:numPr>
        <w:rPr>
          <w:rFonts w:ascii="Arial" w:hAnsi="Arial" w:cs="Arial"/>
          <w:color w:val="244B5A"/>
        </w:rPr>
      </w:pPr>
      <w:r>
        <w:rPr>
          <w:rFonts w:ascii="Arial" w:hAnsi="Arial" w:cs="Arial"/>
          <w:color w:val="244B5A"/>
        </w:rPr>
        <w:t>A</w:t>
      </w:r>
      <w:r w:rsidR="00472E9D">
        <w:rPr>
          <w:rFonts w:ascii="Arial" w:hAnsi="Arial" w:cs="Arial"/>
          <w:color w:val="244B5A"/>
        </w:rPr>
        <w:t xml:space="preserve"> commitment to review your Anti-Harassment and Bullying policy </w:t>
      </w:r>
      <w:r w:rsidR="005D1863">
        <w:rPr>
          <w:rFonts w:ascii="Arial" w:hAnsi="Arial" w:cs="Arial"/>
          <w:color w:val="244B5A"/>
        </w:rPr>
        <w:t>at regular intervals, a</w:t>
      </w:r>
      <w:r>
        <w:rPr>
          <w:rFonts w:ascii="Arial" w:hAnsi="Arial" w:cs="Arial"/>
          <w:color w:val="244B5A"/>
        </w:rPr>
        <w:t xml:space="preserve">nd to monitor the </w:t>
      </w:r>
      <w:r w:rsidR="00C20E68">
        <w:rPr>
          <w:rFonts w:ascii="Arial" w:hAnsi="Arial" w:cs="Arial"/>
          <w:color w:val="244B5A"/>
        </w:rPr>
        <w:t>effectiveness.</w:t>
      </w:r>
    </w:p>
    <w:p w14:paraId="7637FD6F" w14:textId="7D59474A" w:rsidR="00AC1611" w:rsidRPr="00695930" w:rsidRDefault="00D82045" w:rsidP="00AC1611">
      <w:pPr>
        <w:pStyle w:val="ListParagraph"/>
        <w:numPr>
          <w:ilvl w:val="0"/>
          <w:numId w:val="3"/>
        </w:numPr>
        <w:rPr>
          <w:rFonts w:ascii="Arial" w:hAnsi="Arial" w:cs="Arial"/>
          <w:color w:val="244B5A"/>
        </w:rPr>
      </w:pPr>
      <w:r>
        <w:rPr>
          <w:rFonts w:ascii="Arial" w:hAnsi="Arial" w:cs="Arial"/>
          <w:color w:val="244B5A"/>
        </w:rPr>
        <w:t>Explain</w:t>
      </w:r>
      <w:r w:rsidR="00AC1611" w:rsidRPr="00695930">
        <w:rPr>
          <w:rFonts w:ascii="Arial" w:hAnsi="Arial" w:cs="Arial"/>
          <w:color w:val="244B5A"/>
        </w:rPr>
        <w:t xml:space="preserve"> clearly that third-party harassment can result in legal liability and will not be tolerated.</w:t>
      </w:r>
    </w:p>
    <w:p w14:paraId="4FA60773" w14:textId="61E3B92E" w:rsidR="002740D0" w:rsidRDefault="00695930" w:rsidP="0069665D">
      <w:pPr>
        <w:pStyle w:val="ListParagraph"/>
        <w:numPr>
          <w:ilvl w:val="0"/>
          <w:numId w:val="3"/>
        </w:numPr>
        <w:rPr>
          <w:rFonts w:ascii="Arial" w:hAnsi="Arial" w:cs="Arial"/>
          <w:color w:val="244B5A"/>
        </w:rPr>
      </w:pPr>
      <w:r>
        <w:rPr>
          <w:rFonts w:ascii="Arial" w:hAnsi="Arial" w:cs="Arial"/>
          <w:color w:val="244B5A"/>
        </w:rPr>
        <w:t>State</w:t>
      </w:r>
      <w:r w:rsidR="002740D0">
        <w:rPr>
          <w:rFonts w:ascii="Arial" w:hAnsi="Arial" w:cs="Arial"/>
          <w:color w:val="244B5A"/>
        </w:rPr>
        <w:t xml:space="preserve"> that workers are </w:t>
      </w:r>
      <w:r w:rsidR="00645506">
        <w:rPr>
          <w:rFonts w:ascii="Arial" w:hAnsi="Arial" w:cs="Arial"/>
          <w:color w:val="244B5A"/>
        </w:rPr>
        <w:t>encouraged</w:t>
      </w:r>
      <w:r w:rsidR="002740D0">
        <w:rPr>
          <w:rFonts w:ascii="Arial" w:hAnsi="Arial" w:cs="Arial"/>
          <w:color w:val="244B5A"/>
        </w:rPr>
        <w:t xml:space="preserve"> to report it.</w:t>
      </w:r>
    </w:p>
    <w:p w14:paraId="10E30FF8" w14:textId="3B8F8F10" w:rsidR="00563723" w:rsidRDefault="002740D0" w:rsidP="0069665D">
      <w:pPr>
        <w:pStyle w:val="ListParagraph"/>
        <w:numPr>
          <w:ilvl w:val="0"/>
          <w:numId w:val="3"/>
        </w:numPr>
        <w:rPr>
          <w:rFonts w:ascii="Arial" w:hAnsi="Arial" w:cs="Arial"/>
          <w:color w:val="244B5A"/>
        </w:rPr>
      </w:pPr>
      <w:r>
        <w:rPr>
          <w:rFonts w:ascii="Arial" w:hAnsi="Arial" w:cs="Arial"/>
          <w:color w:val="244B5A"/>
        </w:rPr>
        <w:t xml:space="preserve">Detail </w:t>
      </w:r>
      <w:r w:rsidR="001840D8">
        <w:rPr>
          <w:rFonts w:ascii="Arial" w:hAnsi="Arial" w:cs="Arial"/>
          <w:color w:val="244B5A"/>
        </w:rPr>
        <w:t xml:space="preserve">the </w:t>
      </w:r>
      <w:r>
        <w:rPr>
          <w:rFonts w:ascii="Arial" w:hAnsi="Arial" w:cs="Arial"/>
          <w:color w:val="244B5A"/>
        </w:rPr>
        <w:t xml:space="preserve">steps </w:t>
      </w:r>
      <w:r w:rsidR="00563723">
        <w:rPr>
          <w:rFonts w:ascii="Arial" w:hAnsi="Arial" w:cs="Arial"/>
          <w:color w:val="244B5A"/>
        </w:rPr>
        <w:t xml:space="preserve">that </w:t>
      </w:r>
      <w:r>
        <w:rPr>
          <w:rFonts w:ascii="Arial" w:hAnsi="Arial" w:cs="Arial"/>
          <w:color w:val="244B5A"/>
        </w:rPr>
        <w:t>will be taken to prevent it</w:t>
      </w:r>
      <w:r w:rsidR="00563723">
        <w:rPr>
          <w:rFonts w:ascii="Arial" w:hAnsi="Arial" w:cs="Arial"/>
          <w:color w:val="244B5A"/>
        </w:rPr>
        <w:t>.</w:t>
      </w:r>
    </w:p>
    <w:p w14:paraId="41A8C990" w14:textId="57E00BC9" w:rsidR="004F253C" w:rsidRDefault="00563723" w:rsidP="0069665D">
      <w:pPr>
        <w:pStyle w:val="ListParagraph"/>
        <w:numPr>
          <w:ilvl w:val="0"/>
          <w:numId w:val="3"/>
        </w:numPr>
        <w:rPr>
          <w:rFonts w:ascii="Arial" w:hAnsi="Arial" w:cs="Arial"/>
          <w:color w:val="244B5A"/>
        </w:rPr>
      </w:pPr>
      <w:r>
        <w:rPr>
          <w:rFonts w:ascii="Arial" w:hAnsi="Arial" w:cs="Arial"/>
          <w:color w:val="244B5A"/>
        </w:rPr>
        <w:t>The steps that will be taken to remedy a complaint or prevent it from happening again.</w:t>
      </w:r>
    </w:p>
    <w:p w14:paraId="302C320C" w14:textId="77777777" w:rsidR="00BD0D46" w:rsidRPr="00BD0D46" w:rsidRDefault="00BD0D46" w:rsidP="00BD0D46">
      <w:pPr>
        <w:rPr>
          <w:rFonts w:ascii="Arial" w:hAnsi="Arial" w:cs="Arial"/>
          <w:color w:val="244B5A"/>
        </w:rPr>
      </w:pPr>
    </w:p>
    <w:p w14:paraId="7E051E83" w14:textId="77777777" w:rsidR="00563723" w:rsidRPr="00563723" w:rsidRDefault="00563723" w:rsidP="007F7AA3">
      <w:pPr>
        <w:pStyle w:val="ListParagraph"/>
        <w:rPr>
          <w:rFonts w:ascii="Arial" w:hAnsi="Arial" w:cs="Arial"/>
          <w:color w:val="244B5A"/>
        </w:rPr>
      </w:pPr>
    </w:p>
    <w:p w14:paraId="523737FA" w14:textId="1163E022" w:rsidR="009B4F82" w:rsidRPr="00645506" w:rsidRDefault="00645506" w:rsidP="00645506">
      <w:pPr>
        <w:pStyle w:val="ListParagraph"/>
        <w:numPr>
          <w:ilvl w:val="0"/>
          <w:numId w:val="6"/>
        </w:numPr>
        <w:rPr>
          <w:rFonts w:ascii="Arial" w:hAnsi="Arial" w:cs="Arial"/>
          <w:b/>
          <w:bCs/>
          <w:color w:val="244B5A"/>
        </w:rPr>
      </w:pPr>
      <w:r w:rsidRPr="00645506">
        <w:rPr>
          <w:rFonts w:ascii="Arial" w:hAnsi="Arial" w:cs="Arial"/>
          <w:b/>
          <w:bCs/>
          <w:color w:val="244B5A"/>
        </w:rPr>
        <w:t xml:space="preserve">Engage </w:t>
      </w:r>
      <w:r w:rsidR="001E1198">
        <w:rPr>
          <w:rFonts w:ascii="Arial" w:hAnsi="Arial" w:cs="Arial"/>
          <w:b/>
          <w:bCs/>
          <w:color w:val="244B5A"/>
        </w:rPr>
        <w:t>st</w:t>
      </w:r>
      <w:r w:rsidRPr="00645506">
        <w:rPr>
          <w:rFonts w:ascii="Arial" w:hAnsi="Arial" w:cs="Arial"/>
          <w:b/>
          <w:bCs/>
          <w:color w:val="244B5A"/>
        </w:rPr>
        <w:t>aff</w:t>
      </w:r>
    </w:p>
    <w:p w14:paraId="5B7066FA" w14:textId="4BB60C86" w:rsidR="00645506" w:rsidRDefault="005B3943" w:rsidP="005B3943">
      <w:pPr>
        <w:ind w:left="360"/>
        <w:rPr>
          <w:rFonts w:ascii="Arial" w:hAnsi="Arial" w:cs="Arial"/>
          <w:color w:val="244B5A"/>
        </w:rPr>
      </w:pPr>
      <w:r>
        <w:rPr>
          <w:rFonts w:ascii="Arial" w:hAnsi="Arial" w:cs="Arial"/>
          <w:color w:val="244B5A"/>
        </w:rPr>
        <w:t>You must ensure that all staff are aware of:</w:t>
      </w:r>
    </w:p>
    <w:p w14:paraId="263C61BB" w14:textId="620B5EF4" w:rsidR="005B3943" w:rsidRDefault="005B3943" w:rsidP="005B3943">
      <w:pPr>
        <w:pStyle w:val="ListParagraph"/>
        <w:numPr>
          <w:ilvl w:val="0"/>
          <w:numId w:val="3"/>
        </w:numPr>
        <w:rPr>
          <w:rFonts w:ascii="Arial" w:hAnsi="Arial" w:cs="Arial"/>
          <w:color w:val="244B5A"/>
        </w:rPr>
      </w:pPr>
      <w:r>
        <w:rPr>
          <w:rFonts w:ascii="Arial" w:hAnsi="Arial" w:cs="Arial"/>
          <w:color w:val="244B5A"/>
        </w:rPr>
        <w:t xml:space="preserve">The reporting process for </w:t>
      </w:r>
      <w:r w:rsidR="007A1B37">
        <w:rPr>
          <w:rFonts w:ascii="Arial" w:hAnsi="Arial" w:cs="Arial"/>
          <w:color w:val="244B5A"/>
        </w:rPr>
        <w:t xml:space="preserve">sexual harassment </w:t>
      </w:r>
    </w:p>
    <w:p w14:paraId="66ACA945" w14:textId="1B7BB078" w:rsidR="007A1B37" w:rsidRDefault="007A1B37" w:rsidP="00C65D32">
      <w:pPr>
        <w:pStyle w:val="ListParagraph"/>
        <w:numPr>
          <w:ilvl w:val="0"/>
          <w:numId w:val="3"/>
        </w:numPr>
        <w:rPr>
          <w:rFonts w:ascii="Arial" w:hAnsi="Arial" w:cs="Arial"/>
          <w:color w:val="244B5A"/>
        </w:rPr>
      </w:pPr>
      <w:r>
        <w:rPr>
          <w:rFonts w:ascii="Arial" w:hAnsi="Arial" w:cs="Arial"/>
          <w:color w:val="244B5A"/>
        </w:rPr>
        <w:t>Your sexual harassment</w:t>
      </w:r>
      <w:r w:rsidR="00147332">
        <w:rPr>
          <w:rFonts w:ascii="Arial" w:hAnsi="Arial" w:cs="Arial"/>
          <w:color w:val="244B5A"/>
        </w:rPr>
        <w:t xml:space="preserve"> or anti-harassment and bullying</w:t>
      </w:r>
      <w:r>
        <w:rPr>
          <w:rFonts w:ascii="Arial" w:hAnsi="Arial" w:cs="Arial"/>
          <w:color w:val="244B5A"/>
        </w:rPr>
        <w:t xml:space="preserve"> policy</w:t>
      </w:r>
    </w:p>
    <w:p w14:paraId="3A9DABCB" w14:textId="0717FA6E" w:rsidR="00C65D32" w:rsidRDefault="00C65D32" w:rsidP="00C65D32">
      <w:pPr>
        <w:pStyle w:val="ListParagraph"/>
        <w:numPr>
          <w:ilvl w:val="0"/>
          <w:numId w:val="3"/>
        </w:numPr>
        <w:rPr>
          <w:rFonts w:ascii="Arial" w:hAnsi="Arial" w:cs="Arial"/>
          <w:color w:val="244B5A"/>
        </w:rPr>
      </w:pPr>
      <w:r>
        <w:rPr>
          <w:rFonts w:ascii="Arial" w:hAnsi="Arial" w:cs="Arial"/>
          <w:color w:val="244B5A"/>
        </w:rPr>
        <w:t>Consequences of breaching the policy.</w:t>
      </w:r>
    </w:p>
    <w:p w14:paraId="1FDC8E5A" w14:textId="3DC0AAD7" w:rsidR="00AF2409" w:rsidRDefault="00E4549E" w:rsidP="00AF2409">
      <w:pPr>
        <w:rPr>
          <w:rFonts w:ascii="Arial" w:hAnsi="Arial" w:cs="Arial"/>
          <w:color w:val="244B5A"/>
        </w:rPr>
      </w:pPr>
      <w:r>
        <w:rPr>
          <w:rFonts w:ascii="Arial" w:hAnsi="Arial" w:cs="Arial"/>
          <w:color w:val="244B5A"/>
        </w:rPr>
        <w:t xml:space="preserve">As part of being a responsible employer, you should </w:t>
      </w:r>
      <w:r w:rsidR="001E1198">
        <w:rPr>
          <w:rFonts w:ascii="Arial" w:hAnsi="Arial" w:cs="Arial"/>
          <w:color w:val="244B5A"/>
        </w:rPr>
        <w:t>have</w:t>
      </w:r>
      <w:r>
        <w:rPr>
          <w:rFonts w:ascii="Arial" w:hAnsi="Arial" w:cs="Arial"/>
          <w:color w:val="244B5A"/>
        </w:rPr>
        <w:t xml:space="preserve"> regular 1-2-1’s, run staff surveys</w:t>
      </w:r>
      <w:r w:rsidR="00244BE3">
        <w:rPr>
          <w:rFonts w:ascii="Arial" w:hAnsi="Arial" w:cs="Arial"/>
          <w:color w:val="244B5A"/>
        </w:rPr>
        <w:t xml:space="preserve"> and </w:t>
      </w:r>
      <w:r w:rsidR="001E1198">
        <w:rPr>
          <w:rFonts w:ascii="Arial" w:hAnsi="Arial" w:cs="Arial"/>
          <w:color w:val="244B5A"/>
        </w:rPr>
        <w:t>conduct</w:t>
      </w:r>
      <w:r w:rsidR="00244BE3">
        <w:rPr>
          <w:rFonts w:ascii="Arial" w:hAnsi="Arial" w:cs="Arial"/>
          <w:color w:val="244B5A"/>
        </w:rPr>
        <w:t xml:space="preserve"> exit interviews.</w:t>
      </w:r>
    </w:p>
    <w:p w14:paraId="109088C7" w14:textId="24E46B73" w:rsidR="00F421BE" w:rsidRDefault="00CB6060" w:rsidP="00AF2409">
      <w:pPr>
        <w:rPr>
          <w:rFonts w:ascii="Arial" w:hAnsi="Arial" w:cs="Arial"/>
          <w:color w:val="244B5A"/>
        </w:rPr>
      </w:pPr>
      <w:r>
        <w:rPr>
          <w:rFonts w:ascii="Arial" w:hAnsi="Arial" w:cs="Arial"/>
          <w:color w:val="244B5A"/>
        </w:rPr>
        <w:t>These should be used by your organisation to help understand any potential issues, and</w:t>
      </w:r>
      <w:r w:rsidR="00DE2EDE">
        <w:rPr>
          <w:rFonts w:ascii="Arial" w:hAnsi="Arial" w:cs="Arial"/>
          <w:color w:val="244B5A"/>
        </w:rPr>
        <w:t xml:space="preserve"> to assess</w:t>
      </w:r>
      <w:r>
        <w:rPr>
          <w:rFonts w:ascii="Arial" w:hAnsi="Arial" w:cs="Arial"/>
          <w:color w:val="244B5A"/>
        </w:rPr>
        <w:t xml:space="preserve"> if the steps you are taking to prevent </w:t>
      </w:r>
      <w:r w:rsidR="00060C15">
        <w:rPr>
          <w:rFonts w:ascii="Arial" w:hAnsi="Arial" w:cs="Arial"/>
          <w:color w:val="244B5A"/>
        </w:rPr>
        <w:t xml:space="preserve">sexual harassment </w:t>
      </w:r>
      <w:r w:rsidR="00F421BE">
        <w:rPr>
          <w:rFonts w:ascii="Arial" w:hAnsi="Arial" w:cs="Arial"/>
          <w:color w:val="244B5A"/>
        </w:rPr>
        <w:t>are working</w:t>
      </w:r>
      <w:r w:rsidR="00DE2EDE">
        <w:rPr>
          <w:rFonts w:ascii="Arial" w:hAnsi="Arial" w:cs="Arial"/>
          <w:color w:val="244B5A"/>
        </w:rPr>
        <w:t xml:space="preserve"> in practice.</w:t>
      </w:r>
    </w:p>
    <w:p w14:paraId="6307F0BE" w14:textId="77777777" w:rsidR="00BD0D46" w:rsidRDefault="004228DB" w:rsidP="00BD0D46">
      <w:pPr>
        <w:pStyle w:val="ListParagraph"/>
        <w:numPr>
          <w:ilvl w:val="0"/>
          <w:numId w:val="6"/>
        </w:numPr>
        <w:rPr>
          <w:rFonts w:ascii="Arial" w:hAnsi="Arial" w:cs="Arial"/>
          <w:b/>
          <w:bCs/>
          <w:color w:val="244B5A"/>
        </w:rPr>
      </w:pPr>
      <w:r w:rsidRPr="004228DB">
        <w:rPr>
          <w:rFonts w:ascii="Arial" w:hAnsi="Arial" w:cs="Arial"/>
          <w:b/>
          <w:bCs/>
          <w:color w:val="244B5A"/>
        </w:rPr>
        <w:t xml:space="preserve">Reporting </w:t>
      </w:r>
    </w:p>
    <w:p w14:paraId="14C245B5" w14:textId="77777777" w:rsidR="00BD0D46" w:rsidRDefault="00BD0D46" w:rsidP="00BD0D46">
      <w:pPr>
        <w:pStyle w:val="ListParagraph"/>
        <w:rPr>
          <w:rFonts w:ascii="Arial" w:hAnsi="Arial" w:cs="Arial"/>
          <w:b/>
          <w:bCs/>
          <w:color w:val="244B5A"/>
        </w:rPr>
      </w:pPr>
    </w:p>
    <w:p w14:paraId="63BC0350" w14:textId="613FAE20" w:rsidR="00047FDE" w:rsidRPr="00BD0D46" w:rsidRDefault="004228DB" w:rsidP="00BD0D46">
      <w:pPr>
        <w:pStyle w:val="ListParagraph"/>
        <w:rPr>
          <w:rFonts w:ascii="Arial" w:hAnsi="Arial" w:cs="Arial"/>
          <w:b/>
          <w:bCs/>
          <w:color w:val="244B5A"/>
        </w:rPr>
      </w:pPr>
      <w:r w:rsidRPr="00BD0D46">
        <w:rPr>
          <w:rFonts w:ascii="Arial" w:hAnsi="Arial" w:cs="Arial"/>
          <w:color w:val="244B5A"/>
        </w:rPr>
        <w:t xml:space="preserve">Your organisation should </w:t>
      </w:r>
      <w:r w:rsidR="00110ACD" w:rsidRPr="00BD0D46">
        <w:rPr>
          <w:rFonts w:ascii="Arial" w:hAnsi="Arial" w:cs="Arial"/>
          <w:color w:val="244B5A"/>
        </w:rPr>
        <w:t>consider implementing</w:t>
      </w:r>
      <w:r w:rsidRPr="00BD0D46">
        <w:rPr>
          <w:rFonts w:ascii="Arial" w:hAnsi="Arial" w:cs="Arial"/>
          <w:color w:val="244B5A"/>
        </w:rPr>
        <w:t xml:space="preserve"> a reporting system</w:t>
      </w:r>
      <w:r w:rsidR="00756CD0" w:rsidRPr="00BD0D46">
        <w:rPr>
          <w:rFonts w:ascii="Arial" w:hAnsi="Arial" w:cs="Arial"/>
          <w:color w:val="244B5A"/>
        </w:rPr>
        <w:t xml:space="preserve"> e.g.</w:t>
      </w:r>
      <w:r w:rsidR="00C15796" w:rsidRPr="00BD0D46">
        <w:rPr>
          <w:rFonts w:ascii="Arial" w:hAnsi="Arial" w:cs="Arial"/>
          <w:color w:val="244B5A"/>
        </w:rPr>
        <w:t xml:space="preserve"> Microsoft Office </w:t>
      </w:r>
      <w:r w:rsidR="00F81224" w:rsidRPr="00BD0D46">
        <w:rPr>
          <w:rFonts w:ascii="Arial" w:hAnsi="Arial" w:cs="Arial"/>
          <w:color w:val="244B5A"/>
        </w:rPr>
        <w:t xml:space="preserve">form or </w:t>
      </w:r>
      <w:r w:rsidR="00C15796" w:rsidRPr="00BD0D46">
        <w:rPr>
          <w:rFonts w:ascii="Arial" w:hAnsi="Arial" w:cs="Arial"/>
          <w:color w:val="244B5A"/>
        </w:rPr>
        <w:t xml:space="preserve">an online service, which </w:t>
      </w:r>
      <w:r w:rsidR="00F81224" w:rsidRPr="00BD0D46">
        <w:rPr>
          <w:rFonts w:ascii="Arial" w:hAnsi="Arial" w:cs="Arial"/>
          <w:color w:val="244B5A"/>
        </w:rPr>
        <w:t>allows staff to raise an issue either anonymously or by adding their name to it.</w:t>
      </w:r>
    </w:p>
    <w:p w14:paraId="55A10277" w14:textId="77777777" w:rsidR="00047FDE" w:rsidRDefault="00047FDE" w:rsidP="00047FDE">
      <w:pPr>
        <w:pStyle w:val="ListParagraph"/>
        <w:rPr>
          <w:rFonts w:ascii="Arial" w:hAnsi="Arial" w:cs="Arial"/>
          <w:color w:val="244B5A"/>
        </w:rPr>
      </w:pPr>
    </w:p>
    <w:p w14:paraId="64C780ED" w14:textId="282BA8FC" w:rsidR="00BD0D46" w:rsidRPr="00E0345B" w:rsidRDefault="00047FDE" w:rsidP="00E0345B">
      <w:pPr>
        <w:pStyle w:val="ListParagraph"/>
        <w:numPr>
          <w:ilvl w:val="0"/>
          <w:numId w:val="6"/>
        </w:numPr>
        <w:rPr>
          <w:rFonts w:ascii="Arial" w:hAnsi="Arial" w:cs="Arial"/>
          <w:b/>
          <w:bCs/>
          <w:color w:val="244B5A"/>
        </w:rPr>
      </w:pPr>
      <w:r>
        <w:rPr>
          <w:rFonts w:ascii="Arial" w:hAnsi="Arial" w:cs="Arial"/>
          <w:b/>
          <w:bCs/>
          <w:color w:val="244B5A"/>
        </w:rPr>
        <w:t>Training</w:t>
      </w:r>
    </w:p>
    <w:p w14:paraId="224F4E54" w14:textId="4B56815D" w:rsidR="00E0345B" w:rsidRDefault="00272A4D" w:rsidP="00E0345B">
      <w:pPr>
        <w:pStyle w:val="ListParagraph"/>
        <w:rPr>
          <w:rFonts w:ascii="Arial" w:hAnsi="Arial" w:cs="Arial"/>
          <w:color w:val="244B5A"/>
        </w:rPr>
      </w:pPr>
      <w:r w:rsidRPr="00BD0D46">
        <w:rPr>
          <w:rFonts w:ascii="Arial" w:hAnsi="Arial" w:cs="Arial"/>
          <w:color w:val="244B5A"/>
        </w:rPr>
        <w:t>You must</w:t>
      </w:r>
      <w:r w:rsidR="00944531" w:rsidRPr="00BD0D46">
        <w:rPr>
          <w:rFonts w:ascii="Arial" w:hAnsi="Arial" w:cs="Arial"/>
          <w:color w:val="244B5A"/>
        </w:rPr>
        <w:t xml:space="preserve"> train and explain</w:t>
      </w:r>
      <w:r w:rsidR="005B2552" w:rsidRPr="00BD0D46">
        <w:rPr>
          <w:rFonts w:ascii="Arial" w:hAnsi="Arial" w:cs="Arial"/>
          <w:color w:val="244B5A"/>
        </w:rPr>
        <w:t xml:space="preserve"> the below points clearly to </w:t>
      </w:r>
      <w:r w:rsidR="00E0345B">
        <w:rPr>
          <w:rFonts w:ascii="Arial" w:hAnsi="Arial" w:cs="Arial"/>
          <w:color w:val="244B5A"/>
        </w:rPr>
        <w:t xml:space="preserve">managers and all </w:t>
      </w:r>
      <w:r w:rsidR="005B2552" w:rsidRPr="00BD0D46">
        <w:rPr>
          <w:rFonts w:ascii="Arial" w:hAnsi="Arial" w:cs="Arial"/>
          <w:color w:val="244B5A"/>
        </w:rPr>
        <w:t>staff:</w:t>
      </w:r>
    </w:p>
    <w:p w14:paraId="1AD13306" w14:textId="77777777" w:rsidR="00E0345B" w:rsidRPr="00E0345B" w:rsidRDefault="00E0345B" w:rsidP="00E0345B">
      <w:pPr>
        <w:pStyle w:val="ListParagraph"/>
        <w:rPr>
          <w:rFonts w:ascii="Arial" w:hAnsi="Arial" w:cs="Arial"/>
          <w:color w:val="244B5A"/>
        </w:rPr>
      </w:pPr>
    </w:p>
    <w:p w14:paraId="579A02F3" w14:textId="589F5BB4" w:rsidR="005B2552" w:rsidRDefault="00F42A7C" w:rsidP="005B2552">
      <w:pPr>
        <w:pStyle w:val="ListParagraph"/>
        <w:numPr>
          <w:ilvl w:val="0"/>
          <w:numId w:val="3"/>
        </w:numPr>
        <w:rPr>
          <w:rFonts w:ascii="Arial" w:hAnsi="Arial" w:cs="Arial"/>
          <w:color w:val="244B5A"/>
        </w:rPr>
      </w:pPr>
      <w:r>
        <w:rPr>
          <w:rFonts w:ascii="Arial" w:hAnsi="Arial" w:cs="Arial"/>
          <w:color w:val="244B5A"/>
        </w:rPr>
        <w:t>What is considered acceptable behaviour</w:t>
      </w:r>
    </w:p>
    <w:p w14:paraId="0329B7BB" w14:textId="107F64BD" w:rsidR="00F42A7C" w:rsidRDefault="00F42A7C" w:rsidP="00BD0D46">
      <w:pPr>
        <w:pStyle w:val="ListParagraph"/>
        <w:numPr>
          <w:ilvl w:val="0"/>
          <w:numId w:val="3"/>
        </w:numPr>
        <w:rPr>
          <w:rFonts w:ascii="Arial" w:hAnsi="Arial" w:cs="Arial"/>
          <w:color w:val="244B5A"/>
        </w:rPr>
      </w:pPr>
      <w:r>
        <w:rPr>
          <w:rFonts w:ascii="Arial" w:hAnsi="Arial" w:cs="Arial"/>
          <w:color w:val="244B5A"/>
        </w:rPr>
        <w:t xml:space="preserve">How to recognise sexual harassment </w:t>
      </w:r>
    </w:p>
    <w:p w14:paraId="4C4E9466" w14:textId="674730C9" w:rsidR="00387871" w:rsidRDefault="00B901DF" w:rsidP="005B6C8D">
      <w:pPr>
        <w:pStyle w:val="ListParagraph"/>
        <w:numPr>
          <w:ilvl w:val="0"/>
          <w:numId w:val="3"/>
        </w:numPr>
        <w:rPr>
          <w:rFonts w:ascii="Arial" w:hAnsi="Arial" w:cs="Arial"/>
          <w:color w:val="244B5A"/>
        </w:rPr>
      </w:pPr>
      <w:r>
        <w:rPr>
          <w:rFonts w:ascii="Arial" w:hAnsi="Arial" w:cs="Arial"/>
          <w:color w:val="244B5A"/>
        </w:rPr>
        <w:t>What to do if they experience or witness sexual harassment</w:t>
      </w:r>
      <w:r w:rsidR="00D82045">
        <w:rPr>
          <w:rFonts w:ascii="Arial" w:hAnsi="Arial" w:cs="Arial"/>
          <w:color w:val="244B5A"/>
        </w:rPr>
        <w:t>.</w:t>
      </w:r>
    </w:p>
    <w:p w14:paraId="2BCB0CFE" w14:textId="77777777" w:rsidR="00BD0D46" w:rsidRPr="005B6C8D" w:rsidRDefault="00BD0D46" w:rsidP="00BD0D46">
      <w:pPr>
        <w:pStyle w:val="ListParagraph"/>
        <w:rPr>
          <w:rFonts w:ascii="Arial" w:hAnsi="Arial" w:cs="Arial"/>
          <w:color w:val="244B5A"/>
        </w:rPr>
      </w:pPr>
    </w:p>
    <w:p w14:paraId="1DAC45D9" w14:textId="77777777" w:rsidR="00BD0D46" w:rsidRDefault="00CB44A8" w:rsidP="00BD0D46">
      <w:pPr>
        <w:pStyle w:val="ListParagraph"/>
        <w:numPr>
          <w:ilvl w:val="0"/>
          <w:numId w:val="6"/>
        </w:numPr>
        <w:rPr>
          <w:rFonts w:ascii="Arial" w:hAnsi="Arial" w:cs="Arial"/>
          <w:b/>
          <w:bCs/>
          <w:color w:val="244B5A"/>
        </w:rPr>
      </w:pPr>
      <w:r>
        <w:rPr>
          <w:rFonts w:ascii="Arial" w:hAnsi="Arial" w:cs="Arial"/>
          <w:b/>
          <w:bCs/>
          <w:color w:val="244B5A"/>
        </w:rPr>
        <w:t>What to do when a harassment complaint is made</w:t>
      </w:r>
    </w:p>
    <w:p w14:paraId="26F7EE26" w14:textId="77777777" w:rsidR="00BD0D46" w:rsidRDefault="00BD0D46" w:rsidP="00BD0D46">
      <w:pPr>
        <w:pStyle w:val="ListParagraph"/>
        <w:rPr>
          <w:rFonts w:ascii="Arial" w:hAnsi="Arial" w:cs="Arial"/>
          <w:b/>
          <w:bCs/>
          <w:color w:val="244B5A"/>
        </w:rPr>
      </w:pPr>
    </w:p>
    <w:p w14:paraId="3B65DF56" w14:textId="08902A1D" w:rsidR="00E46DD8" w:rsidRPr="00BD0D46" w:rsidRDefault="00406C1D" w:rsidP="00BD0D46">
      <w:pPr>
        <w:pStyle w:val="ListParagraph"/>
        <w:rPr>
          <w:rFonts w:ascii="Arial" w:hAnsi="Arial" w:cs="Arial"/>
          <w:b/>
          <w:bCs/>
          <w:color w:val="244B5A"/>
        </w:rPr>
      </w:pPr>
      <w:r w:rsidRPr="00BD0D46">
        <w:rPr>
          <w:rFonts w:ascii="Arial" w:hAnsi="Arial" w:cs="Arial"/>
          <w:color w:val="244B5A"/>
        </w:rPr>
        <w:t xml:space="preserve">It is imperative to act immediately </w:t>
      </w:r>
      <w:r w:rsidR="00537597" w:rsidRPr="00BD0D46">
        <w:rPr>
          <w:rFonts w:ascii="Arial" w:hAnsi="Arial" w:cs="Arial"/>
          <w:color w:val="244B5A"/>
        </w:rPr>
        <w:t xml:space="preserve">to resolve the complaint and </w:t>
      </w:r>
      <w:r w:rsidR="00E46DD8" w:rsidRPr="00BD0D46">
        <w:rPr>
          <w:rFonts w:ascii="Arial" w:hAnsi="Arial" w:cs="Arial"/>
          <w:color w:val="244B5A"/>
        </w:rPr>
        <w:t>consider</w:t>
      </w:r>
      <w:r w:rsidR="00537597" w:rsidRPr="00BD0D46">
        <w:rPr>
          <w:rFonts w:ascii="Arial" w:hAnsi="Arial" w:cs="Arial"/>
          <w:color w:val="244B5A"/>
        </w:rPr>
        <w:t xml:space="preserve"> how the complainant want the issue to be resolved.</w:t>
      </w:r>
      <w:r w:rsidR="00E46DD8" w:rsidRPr="00BD0D46">
        <w:rPr>
          <w:rFonts w:ascii="Arial" w:hAnsi="Arial" w:cs="Arial"/>
          <w:color w:val="244B5A"/>
        </w:rPr>
        <w:t xml:space="preserve"> In doing so, you must respect the confidentiality of all parties.</w:t>
      </w:r>
    </w:p>
    <w:p w14:paraId="77819928" w14:textId="3502EB82" w:rsidR="003F1FCF" w:rsidRDefault="003F1FCF" w:rsidP="00E46DD8">
      <w:pPr>
        <w:pStyle w:val="ListParagraph"/>
        <w:rPr>
          <w:rFonts w:ascii="Arial" w:hAnsi="Arial" w:cs="Arial"/>
          <w:color w:val="244B5A"/>
        </w:rPr>
      </w:pPr>
      <w:r>
        <w:rPr>
          <w:rFonts w:ascii="Arial" w:hAnsi="Arial" w:cs="Arial"/>
          <w:color w:val="244B5A"/>
        </w:rPr>
        <w:t>You s</w:t>
      </w:r>
      <w:r w:rsidR="00D558F2">
        <w:rPr>
          <w:rFonts w:ascii="Arial" w:hAnsi="Arial" w:cs="Arial"/>
          <w:color w:val="244B5A"/>
        </w:rPr>
        <w:t xml:space="preserve">hould protect the complainant from ongoing harassment or being victimised </w:t>
      </w:r>
      <w:r w:rsidR="00454E19">
        <w:rPr>
          <w:rFonts w:ascii="Arial" w:hAnsi="Arial" w:cs="Arial"/>
          <w:color w:val="244B5A"/>
        </w:rPr>
        <w:t>during the complaint or investigation</w:t>
      </w:r>
      <w:r w:rsidR="007A267F">
        <w:rPr>
          <w:rFonts w:ascii="Arial" w:hAnsi="Arial" w:cs="Arial"/>
          <w:color w:val="244B5A"/>
        </w:rPr>
        <w:t>.</w:t>
      </w:r>
    </w:p>
    <w:p w14:paraId="5A281088" w14:textId="77777777" w:rsidR="007A267F" w:rsidRDefault="007A267F" w:rsidP="00E46DD8">
      <w:pPr>
        <w:pStyle w:val="ListParagraph"/>
        <w:rPr>
          <w:rFonts w:ascii="Arial" w:hAnsi="Arial" w:cs="Arial"/>
          <w:color w:val="244B5A"/>
        </w:rPr>
      </w:pPr>
    </w:p>
    <w:p w14:paraId="3698EEBC" w14:textId="4190958A" w:rsidR="007A267F" w:rsidRDefault="004054DE" w:rsidP="00E46DD8">
      <w:pPr>
        <w:pStyle w:val="ListParagraph"/>
        <w:rPr>
          <w:rFonts w:ascii="Arial" w:hAnsi="Arial" w:cs="Arial"/>
          <w:color w:val="244B5A"/>
        </w:rPr>
      </w:pPr>
      <w:r>
        <w:rPr>
          <w:rFonts w:ascii="Arial" w:hAnsi="Arial" w:cs="Arial"/>
          <w:color w:val="244B5A"/>
        </w:rPr>
        <w:t xml:space="preserve">If the complaint of sexual harassment </w:t>
      </w:r>
      <w:r w:rsidR="00A464FD">
        <w:rPr>
          <w:rFonts w:ascii="Arial" w:hAnsi="Arial" w:cs="Arial"/>
          <w:color w:val="244B5A"/>
        </w:rPr>
        <w:t xml:space="preserve">is received which may be a criminal offence, you should speak to the </w:t>
      </w:r>
      <w:r w:rsidR="00BF3C0E">
        <w:rPr>
          <w:rFonts w:ascii="Arial" w:hAnsi="Arial" w:cs="Arial"/>
          <w:color w:val="244B5A"/>
        </w:rPr>
        <w:t xml:space="preserve">individual to see if </w:t>
      </w:r>
      <w:r w:rsidR="00FF2E7C">
        <w:rPr>
          <w:rFonts w:ascii="Arial" w:hAnsi="Arial" w:cs="Arial"/>
          <w:color w:val="244B5A"/>
        </w:rPr>
        <w:t>they want to report the matter to the police, and if they decide to do so</w:t>
      </w:r>
      <w:r w:rsidR="00A327C9">
        <w:rPr>
          <w:rFonts w:ascii="Arial" w:hAnsi="Arial" w:cs="Arial"/>
          <w:color w:val="244B5A"/>
        </w:rPr>
        <w:t xml:space="preserve"> you must support them with this.</w:t>
      </w:r>
    </w:p>
    <w:p w14:paraId="045C28F0" w14:textId="77777777" w:rsidR="00890A44" w:rsidRDefault="00890A44" w:rsidP="00E46DD8">
      <w:pPr>
        <w:pStyle w:val="ListParagraph"/>
        <w:rPr>
          <w:rFonts w:ascii="Arial" w:hAnsi="Arial" w:cs="Arial"/>
          <w:color w:val="244B5A"/>
        </w:rPr>
      </w:pPr>
    </w:p>
    <w:p w14:paraId="04014D4B" w14:textId="4A7A6457" w:rsidR="00890A44" w:rsidRDefault="001617B9" w:rsidP="00E46DD8">
      <w:pPr>
        <w:pStyle w:val="ListParagraph"/>
        <w:rPr>
          <w:rFonts w:ascii="Arial" w:hAnsi="Arial" w:cs="Arial"/>
          <w:color w:val="244B5A"/>
        </w:rPr>
      </w:pPr>
      <w:r>
        <w:rPr>
          <w:rFonts w:ascii="Arial" w:hAnsi="Arial" w:cs="Arial"/>
          <w:color w:val="244B5A"/>
        </w:rPr>
        <w:t xml:space="preserve">You should always communicate </w:t>
      </w:r>
      <w:r w:rsidR="00E935D9">
        <w:rPr>
          <w:rFonts w:ascii="Arial" w:hAnsi="Arial" w:cs="Arial"/>
          <w:color w:val="244B5A"/>
        </w:rPr>
        <w:t>the outcome of the complaint to the complainant in a timely manner.</w:t>
      </w:r>
    </w:p>
    <w:p w14:paraId="70782C1B" w14:textId="77777777" w:rsidR="00FD262A" w:rsidRDefault="00FD262A" w:rsidP="00E46DD8">
      <w:pPr>
        <w:pStyle w:val="ListParagraph"/>
        <w:rPr>
          <w:rFonts w:ascii="Arial" w:hAnsi="Arial" w:cs="Arial"/>
          <w:color w:val="244B5A"/>
        </w:rPr>
      </w:pPr>
    </w:p>
    <w:p w14:paraId="51957B94" w14:textId="74F2E850" w:rsidR="00FD262A" w:rsidRDefault="00FD262A" w:rsidP="00FD262A">
      <w:pPr>
        <w:pStyle w:val="ListParagraph"/>
        <w:numPr>
          <w:ilvl w:val="0"/>
          <w:numId w:val="6"/>
        </w:numPr>
        <w:rPr>
          <w:rFonts w:ascii="Arial" w:hAnsi="Arial" w:cs="Arial"/>
          <w:b/>
          <w:bCs/>
          <w:color w:val="244B5A"/>
        </w:rPr>
      </w:pPr>
      <w:r>
        <w:rPr>
          <w:rFonts w:ascii="Arial" w:hAnsi="Arial" w:cs="Arial"/>
          <w:b/>
          <w:bCs/>
          <w:color w:val="244B5A"/>
        </w:rPr>
        <w:lastRenderedPageBreak/>
        <w:t>Dealing with third-party complaints</w:t>
      </w:r>
    </w:p>
    <w:p w14:paraId="36555F1B" w14:textId="77777777" w:rsidR="00931FFB" w:rsidRDefault="00931FFB" w:rsidP="00931FFB">
      <w:pPr>
        <w:pStyle w:val="ListParagraph"/>
        <w:rPr>
          <w:rFonts w:ascii="Arial" w:hAnsi="Arial" w:cs="Arial"/>
          <w:b/>
          <w:bCs/>
          <w:color w:val="244B5A"/>
        </w:rPr>
      </w:pPr>
    </w:p>
    <w:p w14:paraId="79D2C774" w14:textId="082DB1FE" w:rsidR="008852D0" w:rsidRDefault="00527DB9" w:rsidP="008852D0">
      <w:pPr>
        <w:pStyle w:val="ListParagraph"/>
        <w:rPr>
          <w:rFonts w:ascii="Arial" w:hAnsi="Arial" w:cs="Arial"/>
          <w:color w:val="244B5A"/>
        </w:rPr>
      </w:pPr>
      <w:r>
        <w:rPr>
          <w:rFonts w:ascii="Arial" w:hAnsi="Arial" w:cs="Arial"/>
          <w:color w:val="244B5A"/>
        </w:rPr>
        <w:t>Sexual harassment by a third-party such as a customer, client or supplier, should be tr</w:t>
      </w:r>
      <w:r w:rsidR="00466F2E">
        <w:rPr>
          <w:rFonts w:ascii="Arial" w:hAnsi="Arial" w:cs="Arial"/>
          <w:color w:val="244B5A"/>
        </w:rPr>
        <w:t xml:space="preserve">eated just as seriously as a complaint that has been made </w:t>
      </w:r>
      <w:r w:rsidR="008852D0">
        <w:rPr>
          <w:rFonts w:ascii="Arial" w:hAnsi="Arial" w:cs="Arial"/>
          <w:color w:val="244B5A"/>
        </w:rPr>
        <w:t>against a colleague.</w:t>
      </w:r>
    </w:p>
    <w:p w14:paraId="39E04107" w14:textId="77777777" w:rsidR="008852D0" w:rsidRDefault="008852D0" w:rsidP="008852D0">
      <w:pPr>
        <w:pStyle w:val="ListParagraph"/>
        <w:rPr>
          <w:rFonts w:ascii="Arial" w:hAnsi="Arial" w:cs="Arial"/>
          <w:color w:val="244B5A"/>
        </w:rPr>
      </w:pPr>
    </w:p>
    <w:p w14:paraId="00D78735" w14:textId="1033B611" w:rsidR="008852D0" w:rsidRDefault="008852D0" w:rsidP="008852D0">
      <w:pPr>
        <w:pStyle w:val="ListParagraph"/>
        <w:rPr>
          <w:rFonts w:ascii="Arial" w:hAnsi="Arial" w:cs="Arial"/>
          <w:color w:val="244B5A"/>
        </w:rPr>
      </w:pPr>
      <w:r>
        <w:rPr>
          <w:rFonts w:ascii="Arial" w:hAnsi="Arial" w:cs="Arial"/>
          <w:color w:val="244B5A"/>
        </w:rPr>
        <w:t xml:space="preserve">Employers should take steps </w:t>
      </w:r>
      <w:r w:rsidR="00590BE1">
        <w:rPr>
          <w:rFonts w:ascii="Arial" w:hAnsi="Arial" w:cs="Arial"/>
          <w:color w:val="244B5A"/>
        </w:rPr>
        <w:t>to prevent this type of harassment</w:t>
      </w:r>
      <w:r w:rsidR="00B66B68">
        <w:rPr>
          <w:rFonts w:ascii="Arial" w:hAnsi="Arial" w:cs="Arial"/>
          <w:color w:val="244B5A"/>
        </w:rPr>
        <w:t>, including assessing high-risk workplaces</w:t>
      </w:r>
      <w:r w:rsidR="00B42316">
        <w:rPr>
          <w:rFonts w:ascii="Arial" w:hAnsi="Arial" w:cs="Arial"/>
          <w:color w:val="244B5A"/>
        </w:rPr>
        <w:t xml:space="preserve"> where staff might be left alone with clients of customers or including putting reporting mechanisms in places.</w:t>
      </w:r>
    </w:p>
    <w:p w14:paraId="5ED747E1" w14:textId="77777777" w:rsidR="00AE3511" w:rsidRDefault="00AE3511" w:rsidP="008852D0">
      <w:pPr>
        <w:pStyle w:val="ListParagraph"/>
        <w:rPr>
          <w:rFonts w:ascii="Arial" w:hAnsi="Arial" w:cs="Arial"/>
          <w:color w:val="244B5A"/>
        </w:rPr>
      </w:pPr>
    </w:p>
    <w:p w14:paraId="62596787" w14:textId="72BE4161" w:rsidR="00AE3511" w:rsidRPr="00BD0D46" w:rsidRDefault="00AE3511" w:rsidP="00BD0D46">
      <w:pPr>
        <w:pStyle w:val="ListParagraph"/>
        <w:numPr>
          <w:ilvl w:val="0"/>
          <w:numId w:val="6"/>
        </w:numPr>
        <w:rPr>
          <w:rFonts w:ascii="Arial" w:hAnsi="Arial" w:cs="Arial"/>
          <w:b/>
          <w:bCs/>
          <w:color w:val="244B5A"/>
        </w:rPr>
      </w:pPr>
      <w:r>
        <w:rPr>
          <w:rFonts w:ascii="Arial" w:hAnsi="Arial" w:cs="Arial"/>
          <w:b/>
          <w:bCs/>
          <w:color w:val="244B5A"/>
        </w:rPr>
        <w:t>Conduct a w</w:t>
      </w:r>
      <w:r w:rsidRPr="00A11547">
        <w:rPr>
          <w:rFonts w:ascii="Arial" w:hAnsi="Arial" w:cs="Arial"/>
          <w:b/>
          <w:bCs/>
          <w:color w:val="244B5A"/>
        </w:rPr>
        <w:t xml:space="preserve">orkplace </w:t>
      </w:r>
      <w:r>
        <w:rPr>
          <w:rFonts w:ascii="Arial" w:hAnsi="Arial" w:cs="Arial"/>
          <w:b/>
          <w:bCs/>
          <w:color w:val="244B5A"/>
        </w:rPr>
        <w:t>s</w:t>
      </w:r>
      <w:r w:rsidRPr="00A11547">
        <w:rPr>
          <w:rFonts w:ascii="Arial" w:hAnsi="Arial" w:cs="Arial"/>
          <w:b/>
          <w:bCs/>
          <w:color w:val="244B5A"/>
        </w:rPr>
        <w:t xml:space="preserve">exual </w:t>
      </w:r>
      <w:r>
        <w:rPr>
          <w:rFonts w:ascii="Arial" w:hAnsi="Arial" w:cs="Arial"/>
          <w:b/>
          <w:bCs/>
          <w:color w:val="244B5A"/>
        </w:rPr>
        <w:t>h</w:t>
      </w:r>
      <w:r w:rsidRPr="00A11547">
        <w:rPr>
          <w:rFonts w:ascii="Arial" w:hAnsi="Arial" w:cs="Arial"/>
          <w:b/>
          <w:bCs/>
          <w:color w:val="244B5A"/>
        </w:rPr>
        <w:t xml:space="preserve">arassment </w:t>
      </w:r>
      <w:r>
        <w:rPr>
          <w:rFonts w:ascii="Arial" w:hAnsi="Arial" w:cs="Arial"/>
          <w:b/>
          <w:bCs/>
          <w:color w:val="244B5A"/>
        </w:rPr>
        <w:t>r</w:t>
      </w:r>
      <w:r w:rsidRPr="00A11547">
        <w:rPr>
          <w:rFonts w:ascii="Arial" w:hAnsi="Arial" w:cs="Arial"/>
          <w:b/>
          <w:bCs/>
          <w:color w:val="244B5A"/>
        </w:rPr>
        <w:t xml:space="preserve">isk </w:t>
      </w:r>
      <w:r>
        <w:rPr>
          <w:rFonts w:ascii="Arial" w:hAnsi="Arial" w:cs="Arial"/>
          <w:b/>
          <w:bCs/>
          <w:color w:val="244B5A"/>
        </w:rPr>
        <w:t>a</w:t>
      </w:r>
      <w:r w:rsidRPr="00A11547">
        <w:rPr>
          <w:rFonts w:ascii="Arial" w:hAnsi="Arial" w:cs="Arial"/>
          <w:b/>
          <w:bCs/>
          <w:color w:val="244B5A"/>
        </w:rPr>
        <w:t xml:space="preserve">ssessment </w:t>
      </w:r>
    </w:p>
    <w:p w14:paraId="1AE58DBF" w14:textId="77777777" w:rsidR="00AE3511" w:rsidRDefault="00AE3511" w:rsidP="00AE3511">
      <w:pPr>
        <w:pStyle w:val="ListParagraph"/>
        <w:rPr>
          <w:rFonts w:ascii="Arial" w:hAnsi="Arial" w:cs="Arial"/>
          <w:color w:val="244B5A"/>
        </w:rPr>
      </w:pPr>
      <w:r w:rsidRPr="00A11547">
        <w:rPr>
          <w:rFonts w:ascii="Arial" w:hAnsi="Arial" w:cs="Arial"/>
          <w:color w:val="244B5A"/>
        </w:rPr>
        <w:t>As part of your role as an employer, you can help to prevent sexual harassment in the workplace by assessing the risks in your organisations.  You can then put in control measures as a way to manage risks</w:t>
      </w:r>
      <w:r>
        <w:rPr>
          <w:rFonts w:ascii="Arial" w:hAnsi="Arial" w:cs="Arial"/>
          <w:color w:val="244B5A"/>
        </w:rPr>
        <w:t>.</w:t>
      </w:r>
    </w:p>
    <w:p w14:paraId="737B9AD8" w14:textId="77777777" w:rsidR="00AE3511" w:rsidRDefault="00AE3511" w:rsidP="00AE3511">
      <w:pPr>
        <w:pStyle w:val="ListParagraph"/>
        <w:rPr>
          <w:rFonts w:ascii="Arial" w:hAnsi="Arial" w:cs="Arial"/>
          <w:color w:val="244B5A"/>
        </w:rPr>
      </w:pPr>
    </w:p>
    <w:p w14:paraId="49C6B2FF" w14:textId="5D8C7D55" w:rsidR="00AE3511" w:rsidRPr="00931FFB" w:rsidRDefault="00AE3511" w:rsidP="00BD0D46">
      <w:pPr>
        <w:pStyle w:val="ListParagraph"/>
        <w:rPr>
          <w:rFonts w:ascii="Arial" w:hAnsi="Arial" w:cs="Arial"/>
          <w:color w:val="244B5A"/>
        </w:rPr>
      </w:pPr>
      <w:r>
        <w:rPr>
          <w:rFonts w:ascii="Arial" w:hAnsi="Arial" w:cs="Arial"/>
          <w:color w:val="244B5A"/>
        </w:rPr>
        <w:t xml:space="preserve">A workplace sexual harassment risk assessment is </w:t>
      </w:r>
      <w:r w:rsidR="00BD0D46">
        <w:rPr>
          <w:rFonts w:ascii="Arial" w:hAnsi="Arial" w:cs="Arial"/>
          <w:color w:val="244B5A"/>
        </w:rPr>
        <w:t>below.</w:t>
      </w:r>
    </w:p>
    <w:p w14:paraId="09FD40AE" w14:textId="77777777" w:rsidR="00AE3511" w:rsidRPr="005736E9" w:rsidRDefault="00AE3511" w:rsidP="00AE3511">
      <w:pPr>
        <w:rPr>
          <w:rFonts w:ascii="Arial" w:hAnsi="Arial" w:cs="Arial"/>
          <w:color w:val="244B5A"/>
        </w:rPr>
      </w:pPr>
      <w:r w:rsidRPr="005736E9">
        <w:rPr>
          <w:rFonts w:ascii="Arial" w:hAnsi="Arial" w:cs="Arial"/>
          <w:color w:val="244B5A"/>
        </w:rPr>
        <w:t>Does your organisation’s work involve any of the following risks?</w:t>
      </w:r>
    </w:p>
    <w:tbl>
      <w:tblPr>
        <w:tblStyle w:val="TableGrid"/>
        <w:tblW w:w="0" w:type="auto"/>
        <w:tblLook w:val="04A0" w:firstRow="1" w:lastRow="0" w:firstColumn="1" w:lastColumn="0" w:noHBand="0" w:noVBand="1"/>
      </w:tblPr>
      <w:tblGrid>
        <w:gridCol w:w="3076"/>
        <w:gridCol w:w="2822"/>
        <w:gridCol w:w="3118"/>
      </w:tblGrid>
      <w:tr w:rsidR="00AE3511" w:rsidRPr="005736E9" w14:paraId="4FD00E75" w14:textId="77777777" w:rsidTr="00E90360">
        <w:tc>
          <w:tcPr>
            <w:tcW w:w="4649" w:type="dxa"/>
          </w:tcPr>
          <w:p w14:paraId="53A70736" w14:textId="77777777" w:rsidR="00AE3511" w:rsidRPr="005736E9" w:rsidRDefault="00AE3511" w:rsidP="00E90360">
            <w:pPr>
              <w:rPr>
                <w:rFonts w:ascii="Arial" w:hAnsi="Arial" w:cs="Arial"/>
                <w:b/>
                <w:bCs/>
                <w:color w:val="244B5A"/>
              </w:rPr>
            </w:pPr>
            <w:r w:rsidRPr="005736E9">
              <w:rPr>
                <w:rFonts w:ascii="Arial" w:hAnsi="Arial" w:cs="Arial"/>
                <w:b/>
                <w:bCs/>
                <w:color w:val="244B5A"/>
              </w:rPr>
              <w:t>Risk</w:t>
            </w:r>
          </w:p>
        </w:tc>
        <w:tc>
          <w:tcPr>
            <w:tcW w:w="4649" w:type="dxa"/>
          </w:tcPr>
          <w:p w14:paraId="49CC7EB4" w14:textId="77777777" w:rsidR="00AE3511" w:rsidRPr="005736E9" w:rsidRDefault="00AE3511" w:rsidP="00E90360">
            <w:pPr>
              <w:rPr>
                <w:rFonts w:ascii="Arial" w:hAnsi="Arial" w:cs="Arial"/>
                <w:b/>
                <w:bCs/>
                <w:color w:val="244B5A"/>
              </w:rPr>
            </w:pPr>
            <w:r w:rsidRPr="005736E9">
              <w:rPr>
                <w:rFonts w:ascii="Arial" w:hAnsi="Arial" w:cs="Arial"/>
                <w:b/>
                <w:bCs/>
                <w:color w:val="244B5A"/>
              </w:rPr>
              <w:t>Yes/No</w:t>
            </w:r>
          </w:p>
        </w:tc>
        <w:tc>
          <w:tcPr>
            <w:tcW w:w="4650" w:type="dxa"/>
          </w:tcPr>
          <w:p w14:paraId="4525A24C" w14:textId="77777777" w:rsidR="00AE3511" w:rsidRPr="005736E9" w:rsidRDefault="00AE3511" w:rsidP="00E90360">
            <w:pPr>
              <w:rPr>
                <w:rFonts w:ascii="Arial" w:hAnsi="Arial" w:cs="Arial"/>
                <w:b/>
                <w:bCs/>
                <w:color w:val="244B5A"/>
              </w:rPr>
            </w:pPr>
            <w:r w:rsidRPr="005736E9">
              <w:rPr>
                <w:rFonts w:ascii="Arial" w:hAnsi="Arial" w:cs="Arial"/>
                <w:b/>
                <w:bCs/>
                <w:color w:val="244B5A"/>
              </w:rPr>
              <w:t>Example of Control Measures</w:t>
            </w:r>
          </w:p>
        </w:tc>
      </w:tr>
      <w:tr w:rsidR="00AE3511" w:rsidRPr="005736E9" w14:paraId="5724A42D" w14:textId="77777777" w:rsidTr="00E90360">
        <w:tc>
          <w:tcPr>
            <w:tcW w:w="4649" w:type="dxa"/>
          </w:tcPr>
          <w:p w14:paraId="7BC777F7" w14:textId="77777777" w:rsidR="00AE3511" w:rsidRPr="005736E9" w:rsidRDefault="00AE3511" w:rsidP="00E90360">
            <w:pPr>
              <w:rPr>
                <w:rFonts w:ascii="Arial" w:hAnsi="Arial" w:cs="Arial"/>
                <w:color w:val="244B5A"/>
              </w:rPr>
            </w:pPr>
            <w:r w:rsidRPr="005736E9">
              <w:rPr>
                <w:rFonts w:ascii="Arial" w:hAnsi="Arial" w:cs="Arial"/>
                <w:color w:val="244B5A"/>
              </w:rPr>
              <w:t>Power imbalances between staff</w:t>
            </w:r>
          </w:p>
        </w:tc>
        <w:tc>
          <w:tcPr>
            <w:tcW w:w="4649" w:type="dxa"/>
          </w:tcPr>
          <w:p w14:paraId="2E523A4A" w14:textId="77777777" w:rsidR="00AE3511" w:rsidRPr="005736E9" w:rsidRDefault="00AE3511" w:rsidP="00E90360">
            <w:pPr>
              <w:rPr>
                <w:rFonts w:ascii="Arial" w:hAnsi="Arial" w:cs="Arial"/>
                <w:color w:val="244B5A"/>
              </w:rPr>
            </w:pPr>
          </w:p>
        </w:tc>
        <w:tc>
          <w:tcPr>
            <w:tcW w:w="4650" w:type="dxa"/>
          </w:tcPr>
          <w:p w14:paraId="2392F097" w14:textId="77777777" w:rsidR="00AE3511" w:rsidRPr="005736E9" w:rsidRDefault="00AE3511" w:rsidP="00E90360">
            <w:pPr>
              <w:rPr>
                <w:rFonts w:ascii="Arial" w:hAnsi="Arial" w:cs="Arial"/>
                <w:color w:val="244B5A"/>
              </w:rPr>
            </w:pPr>
            <w:r w:rsidRPr="005736E9">
              <w:rPr>
                <w:rFonts w:ascii="Arial" w:hAnsi="Arial" w:cs="Arial"/>
                <w:color w:val="244B5A"/>
              </w:rPr>
              <w:t>Increase transparency in recruitment processes and shift work rota.</w:t>
            </w:r>
          </w:p>
        </w:tc>
      </w:tr>
      <w:tr w:rsidR="00AE3511" w:rsidRPr="005736E9" w14:paraId="248816EB" w14:textId="77777777" w:rsidTr="00E90360">
        <w:tc>
          <w:tcPr>
            <w:tcW w:w="4649" w:type="dxa"/>
          </w:tcPr>
          <w:p w14:paraId="33BB2B97" w14:textId="77777777" w:rsidR="00AE3511" w:rsidRPr="005736E9" w:rsidRDefault="00AE3511" w:rsidP="00E90360">
            <w:pPr>
              <w:rPr>
                <w:rFonts w:ascii="Arial" w:hAnsi="Arial" w:cs="Arial"/>
                <w:color w:val="244B5A"/>
              </w:rPr>
            </w:pPr>
            <w:r w:rsidRPr="005736E9">
              <w:rPr>
                <w:rFonts w:ascii="Arial" w:hAnsi="Arial" w:cs="Arial"/>
                <w:color w:val="244B5A"/>
              </w:rPr>
              <w:t>Job insecurity</w:t>
            </w:r>
          </w:p>
        </w:tc>
        <w:tc>
          <w:tcPr>
            <w:tcW w:w="4649" w:type="dxa"/>
          </w:tcPr>
          <w:p w14:paraId="2E840025" w14:textId="77777777" w:rsidR="00AE3511" w:rsidRPr="005736E9" w:rsidRDefault="00AE3511" w:rsidP="00E90360">
            <w:pPr>
              <w:rPr>
                <w:rFonts w:ascii="Arial" w:hAnsi="Arial" w:cs="Arial"/>
                <w:color w:val="244B5A"/>
              </w:rPr>
            </w:pPr>
          </w:p>
        </w:tc>
        <w:tc>
          <w:tcPr>
            <w:tcW w:w="4650" w:type="dxa"/>
          </w:tcPr>
          <w:p w14:paraId="19065F70" w14:textId="7FB4E93E" w:rsidR="00AE3511" w:rsidRPr="005736E9" w:rsidRDefault="00AE3511" w:rsidP="00E90360">
            <w:pPr>
              <w:rPr>
                <w:rFonts w:ascii="Arial" w:hAnsi="Arial" w:cs="Arial"/>
                <w:color w:val="244B5A"/>
              </w:rPr>
            </w:pPr>
            <w:r>
              <w:rPr>
                <w:rFonts w:ascii="Arial" w:hAnsi="Arial" w:cs="Arial"/>
                <w:color w:val="244B5A"/>
              </w:rPr>
              <w:t xml:space="preserve">Increase transparency in recruitment </w:t>
            </w:r>
            <w:r w:rsidR="00BD0D46">
              <w:rPr>
                <w:rFonts w:ascii="Arial" w:hAnsi="Arial" w:cs="Arial"/>
                <w:color w:val="244B5A"/>
              </w:rPr>
              <w:t>processes and</w:t>
            </w:r>
            <w:r>
              <w:rPr>
                <w:rFonts w:ascii="Arial" w:hAnsi="Arial" w:cs="Arial"/>
                <w:color w:val="244B5A"/>
              </w:rPr>
              <w:t xml:space="preserve"> ensure that the process is fair.</w:t>
            </w:r>
          </w:p>
        </w:tc>
      </w:tr>
      <w:tr w:rsidR="00AE3511" w:rsidRPr="005736E9" w14:paraId="4DD2E03B" w14:textId="77777777" w:rsidTr="00E90360">
        <w:tc>
          <w:tcPr>
            <w:tcW w:w="4649" w:type="dxa"/>
          </w:tcPr>
          <w:p w14:paraId="13E3F6F0" w14:textId="77777777" w:rsidR="00AE3511" w:rsidRPr="005736E9" w:rsidRDefault="00AE3511" w:rsidP="00E90360">
            <w:pPr>
              <w:rPr>
                <w:rFonts w:ascii="Arial" w:hAnsi="Arial" w:cs="Arial"/>
                <w:color w:val="244B5A"/>
              </w:rPr>
            </w:pPr>
            <w:r w:rsidRPr="005736E9">
              <w:rPr>
                <w:rFonts w:ascii="Arial" w:hAnsi="Arial" w:cs="Arial"/>
                <w:color w:val="244B5A"/>
              </w:rPr>
              <w:t xml:space="preserve">Lone working </w:t>
            </w:r>
          </w:p>
        </w:tc>
        <w:tc>
          <w:tcPr>
            <w:tcW w:w="4649" w:type="dxa"/>
          </w:tcPr>
          <w:p w14:paraId="2B850631" w14:textId="77777777" w:rsidR="00AE3511" w:rsidRPr="005736E9" w:rsidRDefault="00AE3511" w:rsidP="00E90360">
            <w:pPr>
              <w:rPr>
                <w:rFonts w:ascii="Arial" w:hAnsi="Arial" w:cs="Arial"/>
                <w:color w:val="244B5A"/>
              </w:rPr>
            </w:pPr>
          </w:p>
        </w:tc>
        <w:tc>
          <w:tcPr>
            <w:tcW w:w="4650" w:type="dxa"/>
          </w:tcPr>
          <w:p w14:paraId="4A7035F5" w14:textId="49838C53" w:rsidR="00AE3511" w:rsidRPr="005736E9" w:rsidRDefault="00AE3511" w:rsidP="00E90360">
            <w:pPr>
              <w:rPr>
                <w:rFonts w:ascii="Arial" w:hAnsi="Arial" w:cs="Arial"/>
                <w:color w:val="244B5A"/>
              </w:rPr>
            </w:pPr>
            <w:r w:rsidRPr="005736E9">
              <w:rPr>
                <w:rFonts w:ascii="Arial" w:hAnsi="Arial" w:cs="Arial"/>
                <w:color w:val="244B5A"/>
              </w:rPr>
              <w:t>A suitable person knows the whereabouts of a lone worker, and the lone worker knows what to do if sexual harassment occurs in terms of the reporting process.</w:t>
            </w:r>
          </w:p>
        </w:tc>
      </w:tr>
      <w:tr w:rsidR="00AE3511" w:rsidRPr="005736E9" w14:paraId="5B810EE3" w14:textId="77777777" w:rsidTr="00E90360">
        <w:tc>
          <w:tcPr>
            <w:tcW w:w="4649" w:type="dxa"/>
          </w:tcPr>
          <w:p w14:paraId="2DF10450" w14:textId="77777777" w:rsidR="00AE3511" w:rsidRPr="005736E9" w:rsidRDefault="00AE3511" w:rsidP="00E90360">
            <w:pPr>
              <w:rPr>
                <w:rFonts w:ascii="Arial" w:hAnsi="Arial" w:cs="Arial"/>
                <w:color w:val="244B5A"/>
              </w:rPr>
            </w:pPr>
            <w:r w:rsidRPr="005736E9">
              <w:rPr>
                <w:rFonts w:ascii="Arial" w:hAnsi="Arial" w:cs="Arial"/>
                <w:color w:val="244B5A"/>
              </w:rPr>
              <w:t>The presence of alcohol</w:t>
            </w:r>
          </w:p>
        </w:tc>
        <w:tc>
          <w:tcPr>
            <w:tcW w:w="4649" w:type="dxa"/>
          </w:tcPr>
          <w:p w14:paraId="123F327A" w14:textId="77777777" w:rsidR="00AE3511" w:rsidRPr="005736E9" w:rsidRDefault="00AE3511" w:rsidP="00E90360">
            <w:pPr>
              <w:rPr>
                <w:rFonts w:ascii="Arial" w:hAnsi="Arial" w:cs="Arial"/>
                <w:color w:val="244B5A"/>
              </w:rPr>
            </w:pPr>
          </w:p>
        </w:tc>
        <w:tc>
          <w:tcPr>
            <w:tcW w:w="4650" w:type="dxa"/>
          </w:tcPr>
          <w:p w14:paraId="1D803BC1" w14:textId="77777777" w:rsidR="00AE3511" w:rsidRPr="005736E9" w:rsidRDefault="00AE3511" w:rsidP="00E90360">
            <w:pPr>
              <w:rPr>
                <w:rFonts w:ascii="Arial" w:hAnsi="Arial" w:cs="Arial"/>
                <w:color w:val="244B5A"/>
              </w:rPr>
            </w:pPr>
            <w:r w:rsidRPr="005736E9">
              <w:rPr>
                <w:rFonts w:ascii="Arial" w:hAnsi="Arial" w:cs="Arial"/>
                <w:color w:val="244B5A"/>
              </w:rPr>
              <w:t>Limit alcohol use at work night out, or on work premises.</w:t>
            </w:r>
          </w:p>
        </w:tc>
      </w:tr>
      <w:tr w:rsidR="00AE3511" w:rsidRPr="005736E9" w14:paraId="227361F3" w14:textId="77777777" w:rsidTr="00E90360">
        <w:tc>
          <w:tcPr>
            <w:tcW w:w="4649" w:type="dxa"/>
          </w:tcPr>
          <w:p w14:paraId="01250804" w14:textId="77777777" w:rsidR="00AE3511" w:rsidRPr="005736E9" w:rsidRDefault="00AE3511" w:rsidP="00E90360">
            <w:pPr>
              <w:rPr>
                <w:rFonts w:ascii="Arial" w:hAnsi="Arial" w:cs="Arial"/>
                <w:color w:val="244B5A"/>
              </w:rPr>
            </w:pPr>
            <w:r w:rsidRPr="005736E9">
              <w:rPr>
                <w:rFonts w:ascii="Arial" w:hAnsi="Arial" w:cs="Arial"/>
                <w:color w:val="244B5A"/>
              </w:rPr>
              <w:t>Client or customer facing duties</w:t>
            </w:r>
          </w:p>
        </w:tc>
        <w:tc>
          <w:tcPr>
            <w:tcW w:w="4649" w:type="dxa"/>
          </w:tcPr>
          <w:p w14:paraId="04B12400" w14:textId="77777777" w:rsidR="00AE3511" w:rsidRPr="005736E9" w:rsidRDefault="00AE3511" w:rsidP="00E90360">
            <w:pPr>
              <w:rPr>
                <w:rFonts w:ascii="Arial" w:hAnsi="Arial" w:cs="Arial"/>
                <w:color w:val="244B5A"/>
              </w:rPr>
            </w:pPr>
          </w:p>
        </w:tc>
        <w:tc>
          <w:tcPr>
            <w:tcW w:w="4650" w:type="dxa"/>
          </w:tcPr>
          <w:p w14:paraId="1ABEBD5D" w14:textId="77777777" w:rsidR="00AE3511" w:rsidRPr="005736E9" w:rsidRDefault="00AE3511" w:rsidP="00E90360">
            <w:pPr>
              <w:rPr>
                <w:rFonts w:ascii="Arial" w:hAnsi="Arial" w:cs="Arial"/>
                <w:color w:val="244B5A"/>
              </w:rPr>
            </w:pPr>
            <w:r w:rsidRPr="005736E9">
              <w:rPr>
                <w:rFonts w:ascii="Arial" w:hAnsi="Arial" w:cs="Arial"/>
                <w:color w:val="244B5A"/>
              </w:rPr>
              <w:t>Ensure that staff know the process to raise sexual harassment concerns if any do arise.</w:t>
            </w:r>
          </w:p>
        </w:tc>
      </w:tr>
      <w:tr w:rsidR="00AE3511" w:rsidRPr="005736E9" w14:paraId="2BE12729" w14:textId="77777777" w:rsidTr="00E90360">
        <w:tc>
          <w:tcPr>
            <w:tcW w:w="4649" w:type="dxa"/>
          </w:tcPr>
          <w:p w14:paraId="3F817491" w14:textId="77777777" w:rsidR="00AE3511" w:rsidRPr="005736E9" w:rsidRDefault="00AE3511" w:rsidP="00E90360">
            <w:pPr>
              <w:rPr>
                <w:rFonts w:ascii="Arial" w:hAnsi="Arial" w:cs="Arial"/>
                <w:color w:val="244B5A"/>
              </w:rPr>
            </w:pPr>
            <w:r w:rsidRPr="005736E9">
              <w:rPr>
                <w:rFonts w:ascii="Arial" w:hAnsi="Arial" w:cs="Arial"/>
                <w:color w:val="244B5A"/>
              </w:rPr>
              <w:t>Lack of diversity in organisation</w:t>
            </w:r>
          </w:p>
        </w:tc>
        <w:tc>
          <w:tcPr>
            <w:tcW w:w="4649" w:type="dxa"/>
          </w:tcPr>
          <w:p w14:paraId="6461B33B" w14:textId="77777777" w:rsidR="00AE3511" w:rsidRPr="005736E9" w:rsidRDefault="00AE3511" w:rsidP="00E90360">
            <w:pPr>
              <w:rPr>
                <w:rFonts w:ascii="Arial" w:hAnsi="Arial" w:cs="Arial"/>
                <w:color w:val="244B5A"/>
              </w:rPr>
            </w:pPr>
          </w:p>
        </w:tc>
        <w:tc>
          <w:tcPr>
            <w:tcW w:w="4650" w:type="dxa"/>
          </w:tcPr>
          <w:p w14:paraId="1325CAC8" w14:textId="77777777" w:rsidR="00AE3511" w:rsidRPr="005736E9" w:rsidRDefault="00AE3511" w:rsidP="00E90360">
            <w:pPr>
              <w:rPr>
                <w:rFonts w:ascii="Arial" w:hAnsi="Arial" w:cs="Arial"/>
                <w:color w:val="244B5A"/>
              </w:rPr>
            </w:pPr>
            <w:r w:rsidRPr="005736E9">
              <w:rPr>
                <w:rFonts w:ascii="Arial" w:hAnsi="Arial" w:cs="Arial"/>
                <w:color w:val="244B5A"/>
              </w:rPr>
              <w:t>Seek a diverse range of applications at recruitment stage and ensure that there is a supportive culture for all staff.</w:t>
            </w:r>
          </w:p>
        </w:tc>
      </w:tr>
    </w:tbl>
    <w:p w14:paraId="7DCF3B39" w14:textId="741A20BA" w:rsidR="008F1537" w:rsidRPr="004729A9" w:rsidRDefault="008F1537" w:rsidP="004729A9">
      <w:pPr>
        <w:rPr>
          <w:rFonts w:ascii="Arial" w:hAnsi="Arial" w:cs="Arial"/>
          <w:color w:val="244B5A"/>
        </w:rPr>
      </w:pPr>
    </w:p>
    <w:sectPr w:rsidR="008F1537" w:rsidRPr="004729A9" w:rsidSect="00BD0D4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E0BB" w14:textId="77777777" w:rsidR="00EF2362" w:rsidRDefault="00EF2362" w:rsidP="005B6C8D">
      <w:pPr>
        <w:spacing w:after="0" w:line="240" w:lineRule="auto"/>
      </w:pPr>
      <w:r>
        <w:separator/>
      </w:r>
    </w:p>
  </w:endnote>
  <w:endnote w:type="continuationSeparator" w:id="0">
    <w:p w14:paraId="67122380" w14:textId="77777777" w:rsidR="00EF2362" w:rsidRDefault="00EF2362" w:rsidP="005B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gra SCVO">
    <w:altName w:val="Calibri"/>
    <w:panose1 w:val="00000000000000000000"/>
    <w:charset w:val="00"/>
    <w:family w:val="modern"/>
    <w:notTrueType/>
    <w:pitch w:val="variable"/>
    <w:sig w:usb0="A00000FF" w:usb1="4000E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573133"/>
      <w:docPartObj>
        <w:docPartGallery w:val="Page Numbers (Bottom of Page)"/>
        <w:docPartUnique/>
      </w:docPartObj>
    </w:sdtPr>
    <w:sdtEndPr>
      <w:rPr>
        <w:noProof/>
      </w:rPr>
    </w:sdtEndPr>
    <w:sdtContent>
      <w:p w14:paraId="32F4C53E" w14:textId="77777777" w:rsidR="005B6C8D" w:rsidRDefault="005B6C8D">
        <w:pPr>
          <w:pStyle w:val="Footer"/>
        </w:pPr>
      </w:p>
      <w:p w14:paraId="2ADE162B" w14:textId="3086804D" w:rsidR="005B6C8D" w:rsidRDefault="005B6C8D">
        <w:pPr>
          <w:pStyle w:val="Footer"/>
        </w:pPr>
        <w:r>
          <w:fldChar w:fldCharType="begin"/>
        </w:r>
        <w:r>
          <w:instrText xml:space="preserve"> PAGE   \* MERGEFORMAT </w:instrText>
        </w:r>
        <w:r>
          <w:fldChar w:fldCharType="separate"/>
        </w:r>
        <w:r>
          <w:rPr>
            <w:noProof/>
          </w:rPr>
          <w:t>2</w:t>
        </w:r>
        <w:r>
          <w:rPr>
            <w:noProof/>
          </w:rPr>
          <w:fldChar w:fldCharType="end"/>
        </w:r>
      </w:p>
    </w:sdtContent>
  </w:sdt>
  <w:p w14:paraId="2EB954A0" w14:textId="77777777" w:rsidR="005B6C8D" w:rsidRDefault="005B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238D" w14:textId="77777777" w:rsidR="00EF2362" w:rsidRDefault="00EF2362" w:rsidP="005B6C8D">
      <w:pPr>
        <w:spacing w:after="0" w:line="240" w:lineRule="auto"/>
      </w:pPr>
      <w:r>
        <w:separator/>
      </w:r>
    </w:p>
  </w:footnote>
  <w:footnote w:type="continuationSeparator" w:id="0">
    <w:p w14:paraId="65438204" w14:textId="77777777" w:rsidR="00EF2362" w:rsidRDefault="00EF2362" w:rsidP="005B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D37"/>
    <w:multiLevelType w:val="hybridMultilevel"/>
    <w:tmpl w:val="8E722F32"/>
    <w:lvl w:ilvl="0" w:tplc="9ACE4D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25DC2"/>
    <w:multiLevelType w:val="hybridMultilevel"/>
    <w:tmpl w:val="8E26EE94"/>
    <w:lvl w:ilvl="0" w:tplc="259C15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F5301"/>
    <w:multiLevelType w:val="hybridMultilevel"/>
    <w:tmpl w:val="D3B8D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B3237"/>
    <w:multiLevelType w:val="multilevel"/>
    <w:tmpl w:val="6B9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02DC8"/>
    <w:multiLevelType w:val="hybridMultilevel"/>
    <w:tmpl w:val="8D2A2588"/>
    <w:lvl w:ilvl="0" w:tplc="1A768C6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202D9F"/>
    <w:multiLevelType w:val="hybridMultilevel"/>
    <w:tmpl w:val="3F8C5538"/>
    <w:lvl w:ilvl="0" w:tplc="0C72DA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329371">
    <w:abstractNumId w:val="3"/>
  </w:num>
  <w:num w:numId="2" w16cid:durableId="738209045">
    <w:abstractNumId w:val="0"/>
  </w:num>
  <w:num w:numId="3" w16cid:durableId="1060396401">
    <w:abstractNumId w:val="5"/>
  </w:num>
  <w:num w:numId="4" w16cid:durableId="1031494361">
    <w:abstractNumId w:val="4"/>
  </w:num>
  <w:num w:numId="5" w16cid:durableId="1212307648">
    <w:abstractNumId w:val="1"/>
  </w:num>
  <w:num w:numId="6" w16cid:durableId="126426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CB"/>
    <w:rsid w:val="000238DF"/>
    <w:rsid w:val="0004324B"/>
    <w:rsid w:val="00047FDE"/>
    <w:rsid w:val="00060C15"/>
    <w:rsid w:val="00084645"/>
    <w:rsid w:val="00096B02"/>
    <w:rsid w:val="000D6CF4"/>
    <w:rsid w:val="00110ACD"/>
    <w:rsid w:val="00122C37"/>
    <w:rsid w:val="0014678C"/>
    <w:rsid w:val="00147332"/>
    <w:rsid w:val="001617B9"/>
    <w:rsid w:val="00173213"/>
    <w:rsid w:val="001840D8"/>
    <w:rsid w:val="001B083D"/>
    <w:rsid w:val="001C15DA"/>
    <w:rsid w:val="001E1198"/>
    <w:rsid w:val="0023710B"/>
    <w:rsid w:val="00241F42"/>
    <w:rsid w:val="00244BE3"/>
    <w:rsid w:val="00272A4D"/>
    <w:rsid w:val="002740D0"/>
    <w:rsid w:val="00286BD4"/>
    <w:rsid w:val="002A2358"/>
    <w:rsid w:val="002D42A4"/>
    <w:rsid w:val="002D7658"/>
    <w:rsid w:val="002D77CB"/>
    <w:rsid w:val="00303E28"/>
    <w:rsid w:val="0033128E"/>
    <w:rsid w:val="0038233F"/>
    <w:rsid w:val="00387871"/>
    <w:rsid w:val="003A055F"/>
    <w:rsid w:val="003A077F"/>
    <w:rsid w:val="003D1D8A"/>
    <w:rsid w:val="003F044C"/>
    <w:rsid w:val="003F1FCF"/>
    <w:rsid w:val="004054DE"/>
    <w:rsid w:val="00406C1D"/>
    <w:rsid w:val="00413B8F"/>
    <w:rsid w:val="004228DB"/>
    <w:rsid w:val="00425FD3"/>
    <w:rsid w:val="00431559"/>
    <w:rsid w:val="00454E19"/>
    <w:rsid w:val="00466F2E"/>
    <w:rsid w:val="00470654"/>
    <w:rsid w:val="004729A9"/>
    <w:rsid w:val="00472E9D"/>
    <w:rsid w:val="004737D8"/>
    <w:rsid w:val="004A2435"/>
    <w:rsid w:val="004A3DBC"/>
    <w:rsid w:val="004D36FE"/>
    <w:rsid w:val="004F253C"/>
    <w:rsid w:val="00527DB9"/>
    <w:rsid w:val="00537597"/>
    <w:rsid w:val="00555EE4"/>
    <w:rsid w:val="00563723"/>
    <w:rsid w:val="005736E9"/>
    <w:rsid w:val="005861D8"/>
    <w:rsid w:val="00590BE1"/>
    <w:rsid w:val="005B2552"/>
    <w:rsid w:val="005B3943"/>
    <w:rsid w:val="005B6C8D"/>
    <w:rsid w:val="005D1863"/>
    <w:rsid w:val="00624A51"/>
    <w:rsid w:val="00645506"/>
    <w:rsid w:val="006462F9"/>
    <w:rsid w:val="00651E0A"/>
    <w:rsid w:val="0067754A"/>
    <w:rsid w:val="00681818"/>
    <w:rsid w:val="006923E4"/>
    <w:rsid w:val="00695930"/>
    <w:rsid w:val="0069665D"/>
    <w:rsid w:val="006A1627"/>
    <w:rsid w:val="006D0142"/>
    <w:rsid w:val="006D34CC"/>
    <w:rsid w:val="00742578"/>
    <w:rsid w:val="00756CD0"/>
    <w:rsid w:val="007736D0"/>
    <w:rsid w:val="00780D9E"/>
    <w:rsid w:val="007A1B37"/>
    <w:rsid w:val="007A267F"/>
    <w:rsid w:val="007D7479"/>
    <w:rsid w:val="007E4348"/>
    <w:rsid w:val="007F6890"/>
    <w:rsid w:val="007F7AA3"/>
    <w:rsid w:val="00805377"/>
    <w:rsid w:val="0081352A"/>
    <w:rsid w:val="008142C8"/>
    <w:rsid w:val="00825988"/>
    <w:rsid w:val="008852D0"/>
    <w:rsid w:val="00890A44"/>
    <w:rsid w:val="008912D5"/>
    <w:rsid w:val="008B453C"/>
    <w:rsid w:val="008C0085"/>
    <w:rsid w:val="008E41C4"/>
    <w:rsid w:val="008F1537"/>
    <w:rsid w:val="00931FFB"/>
    <w:rsid w:val="00935826"/>
    <w:rsid w:val="00941882"/>
    <w:rsid w:val="00944531"/>
    <w:rsid w:val="00992678"/>
    <w:rsid w:val="009B4F82"/>
    <w:rsid w:val="009C5765"/>
    <w:rsid w:val="00A11547"/>
    <w:rsid w:val="00A230C3"/>
    <w:rsid w:val="00A27518"/>
    <w:rsid w:val="00A327C9"/>
    <w:rsid w:val="00A464FD"/>
    <w:rsid w:val="00A6262F"/>
    <w:rsid w:val="00AB4358"/>
    <w:rsid w:val="00AC1611"/>
    <w:rsid w:val="00AE3511"/>
    <w:rsid w:val="00AE47F8"/>
    <w:rsid w:val="00AF2409"/>
    <w:rsid w:val="00AF38E0"/>
    <w:rsid w:val="00B42316"/>
    <w:rsid w:val="00B47173"/>
    <w:rsid w:val="00B66B68"/>
    <w:rsid w:val="00B7027D"/>
    <w:rsid w:val="00B901DF"/>
    <w:rsid w:val="00B96DA8"/>
    <w:rsid w:val="00BA1260"/>
    <w:rsid w:val="00BD0D46"/>
    <w:rsid w:val="00BF3C0E"/>
    <w:rsid w:val="00C15796"/>
    <w:rsid w:val="00C20E68"/>
    <w:rsid w:val="00C2210F"/>
    <w:rsid w:val="00C65D32"/>
    <w:rsid w:val="00CA3569"/>
    <w:rsid w:val="00CB44A8"/>
    <w:rsid w:val="00CB6060"/>
    <w:rsid w:val="00CB6F29"/>
    <w:rsid w:val="00CF0FAC"/>
    <w:rsid w:val="00CF5839"/>
    <w:rsid w:val="00D01BB3"/>
    <w:rsid w:val="00D20D5C"/>
    <w:rsid w:val="00D26878"/>
    <w:rsid w:val="00D558F2"/>
    <w:rsid w:val="00D6006C"/>
    <w:rsid w:val="00D64025"/>
    <w:rsid w:val="00D82045"/>
    <w:rsid w:val="00D86E5C"/>
    <w:rsid w:val="00DE2EDE"/>
    <w:rsid w:val="00DE53BA"/>
    <w:rsid w:val="00DF01FD"/>
    <w:rsid w:val="00DF3372"/>
    <w:rsid w:val="00E01C9A"/>
    <w:rsid w:val="00E0345B"/>
    <w:rsid w:val="00E4549E"/>
    <w:rsid w:val="00E46DD8"/>
    <w:rsid w:val="00E7451D"/>
    <w:rsid w:val="00E9102F"/>
    <w:rsid w:val="00E935D9"/>
    <w:rsid w:val="00EF2362"/>
    <w:rsid w:val="00F03453"/>
    <w:rsid w:val="00F04CF1"/>
    <w:rsid w:val="00F13EBB"/>
    <w:rsid w:val="00F36B4C"/>
    <w:rsid w:val="00F421BE"/>
    <w:rsid w:val="00F42A7C"/>
    <w:rsid w:val="00F616F8"/>
    <w:rsid w:val="00F73319"/>
    <w:rsid w:val="00F81224"/>
    <w:rsid w:val="00FA5CEB"/>
    <w:rsid w:val="00FB2685"/>
    <w:rsid w:val="00FD262A"/>
    <w:rsid w:val="00FF2E7C"/>
    <w:rsid w:val="00FF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178E"/>
  <w15:chartTrackingRefBased/>
  <w15:docId w15:val="{F2DE34BF-AF78-4583-8F71-56A77653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7CB"/>
    <w:rPr>
      <w:rFonts w:eastAsiaTheme="majorEastAsia" w:cstheme="majorBidi"/>
      <w:color w:val="272727" w:themeColor="text1" w:themeTint="D8"/>
    </w:rPr>
  </w:style>
  <w:style w:type="paragraph" w:styleId="Title">
    <w:name w:val="Title"/>
    <w:basedOn w:val="Normal"/>
    <w:next w:val="Normal"/>
    <w:link w:val="TitleChar"/>
    <w:uiPriority w:val="10"/>
    <w:qFormat/>
    <w:rsid w:val="002D7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7CB"/>
    <w:pPr>
      <w:spacing w:before="160"/>
      <w:jc w:val="center"/>
    </w:pPr>
    <w:rPr>
      <w:i/>
      <w:iCs/>
      <w:color w:val="404040" w:themeColor="text1" w:themeTint="BF"/>
    </w:rPr>
  </w:style>
  <w:style w:type="character" w:customStyle="1" w:styleId="QuoteChar">
    <w:name w:val="Quote Char"/>
    <w:basedOn w:val="DefaultParagraphFont"/>
    <w:link w:val="Quote"/>
    <w:uiPriority w:val="29"/>
    <w:rsid w:val="002D77CB"/>
    <w:rPr>
      <w:i/>
      <w:iCs/>
      <w:color w:val="404040" w:themeColor="text1" w:themeTint="BF"/>
    </w:rPr>
  </w:style>
  <w:style w:type="paragraph" w:styleId="ListParagraph">
    <w:name w:val="List Paragraph"/>
    <w:basedOn w:val="Normal"/>
    <w:uiPriority w:val="34"/>
    <w:qFormat/>
    <w:rsid w:val="002D77CB"/>
    <w:pPr>
      <w:ind w:left="720"/>
      <w:contextualSpacing/>
    </w:pPr>
  </w:style>
  <w:style w:type="character" w:styleId="IntenseEmphasis">
    <w:name w:val="Intense Emphasis"/>
    <w:basedOn w:val="DefaultParagraphFont"/>
    <w:uiPriority w:val="21"/>
    <w:qFormat/>
    <w:rsid w:val="002D77CB"/>
    <w:rPr>
      <w:i/>
      <w:iCs/>
      <w:color w:val="0F4761" w:themeColor="accent1" w:themeShade="BF"/>
    </w:rPr>
  </w:style>
  <w:style w:type="paragraph" w:styleId="IntenseQuote">
    <w:name w:val="Intense Quote"/>
    <w:basedOn w:val="Normal"/>
    <w:next w:val="Normal"/>
    <w:link w:val="IntenseQuoteChar"/>
    <w:uiPriority w:val="30"/>
    <w:qFormat/>
    <w:rsid w:val="002D7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7CB"/>
    <w:rPr>
      <w:i/>
      <w:iCs/>
      <w:color w:val="0F4761" w:themeColor="accent1" w:themeShade="BF"/>
    </w:rPr>
  </w:style>
  <w:style w:type="character" w:styleId="IntenseReference">
    <w:name w:val="Intense Reference"/>
    <w:basedOn w:val="DefaultParagraphFont"/>
    <w:uiPriority w:val="32"/>
    <w:qFormat/>
    <w:rsid w:val="002D77CB"/>
    <w:rPr>
      <w:b/>
      <w:bCs/>
      <w:smallCaps/>
      <w:color w:val="0F4761" w:themeColor="accent1" w:themeShade="BF"/>
      <w:spacing w:val="5"/>
    </w:rPr>
  </w:style>
  <w:style w:type="table" w:styleId="TableGrid">
    <w:name w:val="Table Grid"/>
    <w:basedOn w:val="TableNormal"/>
    <w:uiPriority w:val="39"/>
    <w:rsid w:val="002D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3DBC"/>
    <w:rPr>
      <w:color w:val="0000FF"/>
      <w:u w:val="single"/>
    </w:rPr>
  </w:style>
  <w:style w:type="paragraph" w:styleId="NormalWeb">
    <w:name w:val="Normal (Web)"/>
    <w:basedOn w:val="Normal"/>
    <w:uiPriority w:val="99"/>
    <w:rsid w:val="004A3DB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B6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C8D"/>
  </w:style>
  <w:style w:type="paragraph" w:styleId="Footer">
    <w:name w:val="footer"/>
    <w:basedOn w:val="Normal"/>
    <w:link w:val="FooterChar"/>
    <w:uiPriority w:val="99"/>
    <w:unhideWhenUsed/>
    <w:rsid w:val="005B6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5456">
      <w:bodyDiv w:val="1"/>
      <w:marLeft w:val="0"/>
      <w:marRight w:val="0"/>
      <w:marTop w:val="0"/>
      <w:marBottom w:val="0"/>
      <w:divBdr>
        <w:top w:val="none" w:sz="0" w:space="0" w:color="auto"/>
        <w:left w:val="none" w:sz="0" w:space="0" w:color="auto"/>
        <w:bottom w:val="none" w:sz="0" w:space="0" w:color="auto"/>
        <w:right w:val="none" w:sz="0" w:space="0" w:color="auto"/>
      </w:divBdr>
    </w:div>
    <w:div w:id="1641497278">
      <w:bodyDiv w:val="1"/>
      <w:marLeft w:val="0"/>
      <w:marRight w:val="0"/>
      <w:marTop w:val="0"/>
      <w:marBottom w:val="0"/>
      <w:divBdr>
        <w:top w:val="none" w:sz="0" w:space="0" w:color="auto"/>
        <w:left w:val="none" w:sz="0" w:space="0" w:color="auto"/>
        <w:bottom w:val="none" w:sz="0" w:space="0" w:color="auto"/>
        <w:right w:val="none" w:sz="0" w:space="0" w:color="auto"/>
      </w:divBdr>
    </w:div>
    <w:div w:id="1720476308">
      <w:bodyDiv w:val="1"/>
      <w:marLeft w:val="0"/>
      <w:marRight w:val="0"/>
      <w:marTop w:val="0"/>
      <w:marBottom w:val="0"/>
      <w:divBdr>
        <w:top w:val="none" w:sz="0" w:space="0" w:color="auto"/>
        <w:left w:val="none" w:sz="0" w:space="0" w:color="auto"/>
        <w:bottom w:val="none" w:sz="0" w:space="0" w:color="auto"/>
        <w:right w:val="none" w:sz="0" w:space="0" w:color="auto"/>
      </w:divBdr>
    </w:div>
    <w:div w:id="21020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267188-dd51-4c26-a601-6b590f0d3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D7AC230AEB847AE09B253AAF51E5E" ma:contentTypeVersion="10" ma:contentTypeDescription="Create a new document." ma:contentTypeScope="" ma:versionID="a16bcb71d373dd38ba295dcdb4f83564">
  <xsd:schema xmlns:xsd="http://www.w3.org/2001/XMLSchema" xmlns:xs="http://www.w3.org/2001/XMLSchema" xmlns:p="http://schemas.microsoft.com/office/2006/metadata/properties" xmlns:ns3="0f267188-dd51-4c26-a601-6b590f0d39d5" targetNamespace="http://schemas.microsoft.com/office/2006/metadata/properties" ma:root="true" ma:fieldsID="84eaf6f4f0b0f461304f6a13d152f9e9" ns3:_="">
    <xsd:import namespace="0f267188-dd51-4c26-a601-6b590f0d39d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67188-dd51-4c26-a601-6b590f0d39d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CE19B-96A2-43A2-9A09-D89182D384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0f267188-dd51-4c26-a601-6b590f0d39d5"/>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8E69FD5-A94A-4D79-B41E-E9AE97948797}">
  <ds:schemaRefs>
    <ds:schemaRef ds:uri="http://schemas.microsoft.com/sharepoint/v3/contenttype/forms"/>
  </ds:schemaRefs>
</ds:datastoreItem>
</file>

<file path=customXml/itemProps3.xml><?xml version="1.0" encoding="utf-8"?>
<ds:datastoreItem xmlns:ds="http://schemas.openxmlformats.org/officeDocument/2006/customXml" ds:itemID="{3C8E4F79-CD12-469A-8449-9C63C68C6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67188-dd51-4c26-a601-6b590f0d3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Graham</dc:creator>
  <cp:keywords/>
  <dc:description/>
  <cp:lastModifiedBy>Amy Graham</cp:lastModifiedBy>
  <cp:revision>2</cp:revision>
  <dcterms:created xsi:type="dcterms:W3CDTF">2024-09-12T12:05:00Z</dcterms:created>
  <dcterms:modified xsi:type="dcterms:W3CDTF">2024-09-12T12:05:00Z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0x0101006D2D7AC230AEB847AE09B253AAF51E5E</vt:lpwstr>
  </property>
</Properties>
</file>