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6D42" w14:textId="0677E3F4" w:rsidR="00465126" w:rsidRPr="00E12775" w:rsidRDefault="00E12775">
      <w:pPr>
        <w:rPr>
          <w:rFonts w:ascii="Arial" w:hAnsi="Arial" w:cs="Arial"/>
          <w:color w:val="244B5A"/>
        </w:rPr>
      </w:pPr>
      <w:r>
        <w:rPr>
          <w:rFonts w:ascii="Arial" w:hAnsi="Arial" w:cs="Arial"/>
          <w:noProof/>
          <w:color w:val="244B5A"/>
        </w:rPr>
        <w:pict w14:anchorId="6D6A3A75">
          <v:roundrect id="Text Box 1708617909" o:spid="_x0000_s1028" style="position:absolute;margin-left:-18.85pt;margin-top:-58.15pt;width:478.8pt;height:157.8pt;z-index:251658240;visibility:visible;mso-position-horizontal-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" strokecolor="#ff595a" strokeweight="1.5pt">
            <v:textbox>
              <w:txbxContent>
                <w:p w14:paraId="7E380578" w14:textId="77777777" w:rsidR="00E12775" w:rsidRPr="00E12775" w:rsidRDefault="00E12775" w:rsidP="00E12775">
                  <w:pPr>
                    <w:rPr>
                      <w:rFonts w:ascii="Arial" w:hAnsi="Arial" w:cs="Arial"/>
                      <w:color w:val="244B5A"/>
                    </w:rPr>
                  </w:pPr>
                  <w:r w:rsidRPr="00E12775">
                    <w:rPr>
                      <w:rFonts w:ascii="Arial" w:hAnsi="Arial" w:cs="Arial"/>
                      <w:color w:val="244B5A"/>
                    </w:rPr>
                    <w:t xml:space="preserve">This template has been provided the Scottish Council for Voluntary Organisations (SCVO). </w:t>
                  </w:r>
                </w:p>
                <w:p w14:paraId="4636C7B3" w14:textId="77777777" w:rsidR="00E12775" w:rsidRPr="00E12775" w:rsidRDefault="00E12775" w:rsidP="00E12775">
                  <w:pPr>
                    <w:pStyle w:val="NormalWeb"/>
                    <w:rPr>
                      <w:rFonts w:ascii="Arial" w:hAnsi="Arial" w:cs="Arial"/>
                      <w:bCs/>
                      <w:color w:val="244B5A"/>
                    </w:rPr>
                  </w:pPr>
                  <w:r w:rsidRPr="00E12775">
                    <w:rPr>
                      <w:rFonts w:ascii="Arial" w:hAnsi="Arial" w:cs="Arial"/>
                      <w:bCs/>
                      <w:color w:val="244B5A"/>
                    </w:rPr>
                    <w:t>Use of this model policy is entirely at your own risk. The policy should be adapted to suit your own organisational needs, and you should ensure if meets your own specific requirements. You should also check this policy is compliant with the law and your organisation’s governing document. No liability rests with SCVO.</w:t>
                  </w:r>
                </w:p>
                <w:p w14:paraId="3E9808A7" w14:textId="77777777" w:rsidR="00E12775" w:rsidRPr="00E12775" w:rsidRDefault="00E12775" w:rsidP="00E12775">
                  <w:pPr>
                    <w:pStyle w:val="NormalWeb"/>
                    <w:rPr>
                      <w:rFonts w:ascii="Arial" w:hAnsi="Arial" w:cs="Arial"/>
                      <w:bCs/>
                      <w:color w:val="000000"/>
                    </w:rPr>
                  </w:pPr>
                  <w:r w:rsidRPr="00E12775">
                    <w:rPr>
                      <w:rFonts w:ascii="Arial" w:hAnsi="Arial" w:cs="Arial"/>
                      <w:bCs/>
                      <w:color w:val="244B5A"/>
                    </w:rPr>
                    <w:t>For more information see our information on</w:t>
                  </w:r>
                  <w:r w:rsidRPr="00E12775">
                    <w:rPr>
                      <w:rFonts w:ascii="Arial" w:hAnsi="Arial" w:cs="Arial"/>
                      <w:bCs/>
                      <w:color w:val="000000"/>
                    </w:rPr>
                    <w:t xml:space="preserve"> </w:t>
                  </w:r>
                  <w:hyperlink r:id="rId7" w:history="1">
                    <w:r w:rsidRPr="00E12775">
                      <w:rPr>
                        <w:rStyle w:val="Hyperlink"/>
                        <w:rFonts w:ascii="Arial" w:hAnsi="Arial" w:cs="Arial"/>
                        <w:bCs/>
                      </w:rPr>
                      <w:t>using SCVO templates</w:t>
                    </w:r>
                  </w:hyperlink>
                  <w:r w:rsidRPr="00E12775">
                    <w:rPr>
                      <w:rFonts w:ascii="Arial" w:hAnsi="Arial" w:cs="Arial"/>
                      <w:bCs/>
                      <w:color w:val="000000"/>
                    </w:rPr>
                    <w:t>.</w:t>
                  </w:r>
                </w:p>
                <w:p w14:paraId="6990B459" w14:textId="77777777" w:rsidR="00E12775" w:rsidRPr="00407B8D" w:rsidRDefault="00E12775" w:rsidP="00E12775">
                  <w:pPr>
                    <w:rPr>
                      <w:rFonts w:ascii="Ingra SCVO" w:hAnsi="Ingra SCVO"/>
                    </w:rPr>
                  </w:pPr>
                </w:p>
              </w:txbxContent>
            </v:textbox>
            <w10:wrap anchorx="margin"/>
          </v:roundrect>
        </w:pict>
      </w:r>
    </w:p>
    <w:p w14:paraId="64A8E601" w14:textId="77777777" w:rsidR="00E12775" w:rsidRDefault="00E12775">
      <w:pPr>
        <w:pStyle w:val="Heading1"/>
        <w:rPr>
          <w:rFonts w:ascii="Arial" w:hAnsi="Arial" w:cs="Arial"/>
          <w:color w:val="244B5A"/>
          <w:sz w:val="24"/>
          <w:szCs w:val="24"/>
        </w:rPr>
      </w:pPr>
      <w:bookmarkStart w:id="0" w:name="X9568bd33fbafe9dcbbc9b6d4e8f66d8b7f440ba"/>
      <w:bookmarkStart w:id="1" w:name="node-713555"/>
    </w:p>
    <w:p w14:paraId="326EA499" w14:textId="77777777" w:rsidR="00E12775" w:rsidRDefault="00E12775">
      <w:pPr>
        <w:pStyle w:val="Heading1"/>
        <w:rPr>
          <w:rFonts w:ascii="Arial" w:hAnsi="Arial" w:cs="Arial"/>
          <w:color w:val="244B5A"/>
          <w:sz w:val="24"/>
          <w:szCs w:val="24"/>
        </w:rPr>
      </w:pPr>
    </w:p>
    <w:p w14:paraId="345633FA" w14:textId="3E8C964C" w:rsidR="00465126" w:rsidRPr="00E12775" w:rsidRDefault="00000000">
      <w:pPr>
        <w:pStyle w:val="Heading1"/>
        <w:rPr>
          <w:rFonts w:ascii="Arial" w:hAnsi="Arial" w:cs="Arial"/>
          <w:color w:val="244B5A"/>
          <w:sz w:val="24"/>
          <w:szCs w:val="24"/>
        </w:rPr>
      </w:pPr>
      <w:r w:rsidRPr="00E12775">
        <w:rPr>
          <w:rFonts w:ascii="Arial" w:hAnsi="Arial" w:cs="Arial"/>
          <w:color w:val="244B5A"/>
          <w:sz w:val="24"/>
          <w:szCs w:val="24"/>
        </w:rPr>
        <w:t>Compassionate leave (for Use from 6 April 2026) Policy</w:t>
      </w:r>
      <w:bookmarkEnd w:id="0"/>
    </w:p>
    <w:p w14:paraId="6A14BDBB" w14:textId="77777777" w:rsidR="00465126" w:rsidRPr="00E12775" w:rsidRDefault="00000000">
      <w:pPr>
        <w:pStyle w:val="Heading2"/>
        <w:rPr>
          <w:rFonts w:ascii="Arial" w:hAnsi="Arial" w:cs="Arial"/>
          <w:color w:val="244B5A"/>
          <w:sz w:val="24"/>
          <w:szCs w:val="24"/>
        </w:rPr>
      </w:pPr>
      <w:bookmarkStart w:id="2" w:name="WKID-202602201015480228-03969567"/>
      <w:r w:rsidRPr="00E12775">
        <w:rPr>
          <w:rFonts w:ascii="Arial" w:hAnsi="Arial" w:cs="Arial"/>
          <w:color w:val="244B5A"/>
          <w:sz w:val="24"/>
          <w:szCs w:val="24"/>
        </w:rPr>
        <w:t>Purpose</w:t>
      </w:r>
      <w:bookmarkEnd w:id="2"/>
    </w:p>
    <w:p w14:paraId="38BFACD0" w14:textId="77777777" w:rsidR="00465126" w:rsidRPr="00E12775" w:rsidRDefault="00000000">
      <w:pPr>
        <w:pStyle w:val="FirstParagraph"/>
        <w:rPr>
          <w:rFonts w:ascii="Arial" w:hAnsi="Arial" w:cs="Arial"/>
          <w:color w:val="244B5A"/>
        </w:rPr>
      </w:pPr>
      <w:r w:rsidRPr="00E12775">
        <w:rPr>
          <w:rFonts w:ascii="Arial" w:hAnsi="Arial" w:cs="Arial"/>
          <w:color w:val="244B5A"/>
        </w:rPr>
        <w:t>The purpose of this policy is to set out the Organisation’s stance on employee entitlements to compassionate leave. The Organisation appreciates that at times employees will go through difficult situations in their personal life where they may need support from the organisation.</w:t>
      </w:r>
    </w:p>
    <w:p w14:paraId="2C558766" w14:textId="77777777" w:rsidR="00465126" w:rsidRPr="00E12775" w:rsidRDefault="00000000">
      <w:pPr>
        <w:pStyle w:val="Heading2"/>
        <w:rPr>
          <w:rFonts w:ascii="Arial" w:hAnsi="Arial" w:cs="Arial"/>
          <w:color w:val="244B5A"/>
          <w:sz w:val="24"/>
          <w:szCs w:val="24"/>
        </w:rPr>
      </w:pPr>
      <w:bookmarkStart w:id="3" w:name="WKID-202602201016070659-00704251"/>
      <w:r w:rsidRPr="00E12775">
        <w:rPr>
          <w:rFonts w:ascii="Arial" w:hAnsi="Arial" w:cs="Arial"/>
          <w:color w:val="244B5A"/>
          <w:sz w:val="24"/>
          <w:szCs w:val="24"/>
        </w:rPr>
        <w:t>Death of Close Family Member</w:t>
      </w:r>
      <w:bookmarkEnd w:id="3"/>
    </w:p>
    <w:p w14:paraId="683813BE" w14:textId="77777777" w:rsidR="00465126" w:rsidRPr="00E12775" w:rsidRDefault="00000000">
      <w:pPr>
        <w:pStyle w:val="FirstParagraph"/>
        <w:rPr>
          <w:rFonts w:ascii="Arial" w:hAnsi="Arial" w:cs="Arial"/>
          <w:color w:val="244B5A"/>
        </w:rPr>
      </w:pPr>
      <w:r w:rsidRPr="00E12775">
        <w:rPr>
          <w:rFonts w:ascii="Arial" w:hAnsi="Arial" w:cs="Arial"/>
          <w:color w:val="244B5A"/>
        </w:rPr>
        <w:t>In the event of the death of a partner, parent, child, grandparent, sibling or stepchild/parent, there will be an entitlement of [enter amount, eg two days’] compassionate leave that an employee can take which will be [delete as appropriate — on full pay/unpaid]. Employees are entitled to this from [delete as appropriate — the first day of their employment</w:t>
      </w:r>
      <w:proofErr w:type="gramStart"/>
      <w:r w:rsidRPr="00E12775">
        <w:rPr>
          <w:rFonts w:ascii="Arial" w:hAnsi="Arial" w:cs="Arial"/>
          <w:color w:val="244B5A"/>
        </w:rPr>
        <w:t>/[</w:t>
      </w:r>
      <w:proofErr w:type="gramEnd"/>
      <w:r w:rsidRPr="00E12775">
        <w:rPr>
          <w:rFonts w:ascii="Arial" w:hAnsi="Arial" w:cs="Arial"/>
          <w:color w:val="244B5A"/>
        </w:rPr>
        <w:t xml:space="preserve">enter amount, eg one </w:t>
      </w:r>
      <w:proofErr w:type="gramStart"/>
      <w:r w:rsidRPr="00E12775">
        <w:rPr>
          <w:rFonts w:ascii="Arial" w:hAnsi="Arial" w:cs="Arial"/>
          <w:color w:val="244B5A"/>
        </w:rPr>
        <w:t>years</w:t>
      </w:r>
      <w:proofErr w:type="gramEnd"/>
      <w:r w:rsidRPr="00E12775">
        <w:rPr>
          <w:rFonts w:ascii="Arial" w:hAnsi="Arial" w:cs="Arial"/>
          <w:color w:val="244B5A"/>
        </w:rPr>
        <w:t>’] service].</w:t>
      </w:r>
    </w:p>
    <w:p w14:paraId="4A5A48FF" w14:textId="77777777" w:rsidR="00465126" w:rsidRPr="00E12775" w:rsidRDefault="00000000">
      <w:pPr>
        <w:pStyle w:val="BodyText"/>
        <w:rPr>
          <w:rFonts w:ascii="Arial" w:hAnsi="Arial" w:cs="Arial"/>
          <w:color w:val="244B5A"/>
        </w:rPr>
      </w:pPr>
      <w:r w:rsidRPr="00E12775">
        <w:rPr>
          <w:rFonts w:ascii="Arial" w:hAnsi="Arial" w:cs="Arial"/>
          <w:color w:val="244B5A"/>
        </w:rPr>
        <w:t>[Optional]</w:t>
      </w:r>
    </w:p>
    <w:p w14:paraId="04AF4AD6" w14:textId="77777777" w:rsidR="00465126" w:rsidRPr="00E12775" w:rsidRDefault="00000000">
      <w:pPr>
        <w:pStyle w:val="BodyText"/>
        <w:rPr>
          <w:rFonts w:ascii="Arial" w:hAnsi="Arial" w:cs="Arial"/>
          <w:color w:val="244B5A"/>
        </w:rPr>
      </w:pPr>
      <w:r w:rsidRPr="00E12775">
        <w:rPr>
          <w:rFonts w:ascii="Arial" w:hAnsi="Arial" w:cs="Arial"/>
          <w:color w:val="244B5A"/>
        </w:rPr>
        <w:t>Leave of more than [enter amount, eg two] days will be granted solely at the discretion of the line manager.</w:t>
      </w:r>
    </w:p>
    <w:p w14:paraId="53D6B24E" w14:textId="77777777" w:rsidR="00465126" w:rsidRPr="00E12775" w:rsidRDefault="00000000">
      <w:pPr>
        <w:pStyle w:val="BodyText"/>
        <w:rPr>
          <w:rFonts w:ascii="Arial" w:hAnsi="Arial" w:cs="Arial"/>
          <w:color w:val="244B5A"/>
        </w:rPr>
      </w:pPr>
      <w:r w:rsidRPr="00E12775">
        <w:rPr>
          <w:rFonts w:ascii="Arial" w:hAnsi="Arial" w:cs="Arial"/>
          <w:color w:val="244B5A"/>
        </w:rPr>
        <w:t xml:space="preserve">Where an employee experiences the loss of a child under the age of 18, they will be entitled to take two weeks’ </w:t>
      </w:r>
      <w:proofErr w:type="gramStart"/>
      <w:r w:rsidRPr="00E12775">
        <w:rPr>
          <w:rFonts w:ascii="Arial" w:hAnsi="Arial" w:cs="Arial"/>
          <w:color w:val="244B5A"/>
        </w:rPr>
        <w:t>parental bereavement</w:t>
      </w:r>
      <w:proofErr w:type="gramEnd"/>
      <w:r w:rsidRPr="00E12775">
        <w:rPr>
          <w:rFonts w:ascii="Arial" w:hAnsi="Arial" w:cs="Arial"/>
          <w:color w:val="244B5A"/>
        </w:rPr>
        <w:t xml:space="preserve"> leave. Please read our separate policy on Parental Bereavement Leave for more information on this entitlement.</w:t>
      </w:r>
    </w:p>
    <w:p w14:paraId="6E834DDF" w14:textId="77777777" w:rsidR="00465126" w:rsidRPr="00E12775" w:rsidRDefault="00000000">
      <w:pPr>
        <w:pStyle w:val="BodyText"/>
        <w:rPr>
          <w:rFonts w:ascii="Arial" w:hAnsi="Arial" w:cs="Arial"/>
          <w:color w:val="244B5A"/>
        </w:rPr>
      </w:pPr>
      <w:r w:rsidRPr="00E12775">
        <w:rPr>
          <w:rFonts w:ascii="Arial" w:hAnsi="Arial" w:cs="Arial"/>
          <w:color w:val="244B5A"/>
        </w:rPr>
        <w:t>Eligible employees have a statutory right to bereaved partner’s paternity leave from day one of employment in circumstances where a child’s primary carer dies. For details on your entitlement to time off and support available, you should read our separate Bereaved Partner’s Paternity Leave Policy.</w:t>
      </w:r>
    </w:p>
    <w:p w14:paraId="3E4F67A9" w14:textId="77777777" w:rsidR="00465126" w:rsidRPr="00E12775" w:rsidRDefault="00000000">
      <w:pPr>
        <w:pStyle w:val="Heading2"/>
        <w:rPr>
          <w:rFonts w:ascii="Arial" w:hAnsi="Arial" w:cs="Arial"/>
          <w:color w:val="244B5A"/>
          <w:sz w:val="24"/>
          <w:szCs w:val="24"/>
        </w:rPr>
      </w:pPr>
      <w:bookmarkStart w:id="4" w:name="WKID-202602201020170476-30392894"/>
      <w:r w:rsidRPr="00E12775">
        <w:rPr>
          <w:rFonts w:ascii="Arial" w:hAnsi="Arial" w:cs="Arial"/>
          <w:color w:val="244B5A"/>
          <w:sz w:val="24"/>
          <w:szCs w:val="24"/>
        </w:rPr>
        <w:t>Other Compassionate Leave</w:t>
      </w:r>
      <w:bookmarkEnd w:id="4"/>
    </w:p>
    <w:p w14:paraId="07489DC8" w14:textId="77777777" w:rsidR="00465126" w:rsidRPr="00E12775" w:rsidRDefault="00000000">
      <w:pPr>
        <w:pStyle w:val="FirstParagraph"/>
        <w:rPr>
          <w:rFonts w:ascii="Arial" w:hAnsi="Arial" w:cs="Arial"/>
          <w:color w:val="244B5A"/>
        </w:rPr>
      </w:pPr>
      <w:r w:rsidRPr="00E12775">
        <w:rPr>
          <w:rFonts w:ascii="Arial" w:hAnsi="Arial" w:cs="Arial"/>
          <w:color w:val="244B5A"/>
        </w:rPr>
        <w:t>In a situation regarding the death of someone other than a close family member, the line managers’ discretion will be used when granting any compassionate leave.</w:t>
      </w:r>
    </w:p>
    <w:p w14:paraId="07D9BDE7" w14:textId="77777777" w:rsidR="00465126" w:rsidRPr="00E12775" w:rsidRDefault="00000000">
      <w:pPr>
        <w:pStyle w:val="BodyText"/>
        <w:rPr>
          <w:rFonts w:ascii="Arial" w:hAnsi="Arial" w:cs="Arial"/>
          <w:color w:val="244B5A"/>
        </w:rPr>
      </w:pPr>
      <w:r w:rsidRPr="00E12775">
        <w:rPr>
          <w:rFonts w:ascii="Arial" w:hAnsi="Arial" w:cs="Arial"/>
          <w:color w:val="244B5A"/>
        </w:rPr>
        <w:t>An employee will not automatically have the right to take extended compassionate leave by taking unpaid leave.</w:t>
      </w:r>
    </w:p>
    <w:p w14:paraId="4756FBE4" w14:textId="77777777" w:rsidR="00465126" w:rsidRPr="00E12775" w:rsidRDefault="00000000">
      <w:pPr>
        <w:pStyle w:val="Heading2"/>
        <w:rPr>
          <w:rFonts w:ascii="Arial" w:hAnsi="Arial" w:cs="Arial"/>
          <w:color w:val="244B5A"/>
          <w:sz w:val="24"/>
          <w:szCs w:val="24"/>
        </w:rPr>
      </w:pPr>
      <w:bookmarkStart w:id="5" w:name="WKID-202602201020440815-20849952"/>
      <w:r w:rsidRPr="00E12775">
        <w:rPr>
          <w:rFonts w:ascii="Arial" w:hAnsi="Arial" w:cs="Arial"/>
          <w:color w:val="244B5A"/>
          <w:sz w:val="24"/>
          <w:szCs w:val="24"/>
        </w:rPr>
        <w:lastRenderedPageBreak/>
        <w:t>Requesting Compassionate Leave</w:t>
      </w:r>
      <w:bookmarkEnd w:id="5"/>
    </w:p>
    <w:p w14:paraId="6F0A43C6" w14:textId="77777777" w:rsidR="00465126" w:rsidRPr="00E12775" w:rsidRDefault="00000000">
      <w:pPr>
        <w:pStyle w:val="FirstParagraph"/>
        <w:rPr>
          <w:rFonts w:ascii="Arial" w:hAnsi="Arial" w:cs="Arial"/>
          <w:color w:val="244B5A"/>
        </w:rPr>
      </w:pPr>
      <w:r w:rsidRPr="00E12775">
        <w:rPr>
          <w:rFonts w:ascii="Arial" w:hAnsi="Arial" w:cs="Arial"/>
          <w:color w:val="244B5A"/>
        </w:rPr>
        <w:t xml:space="preserve">Often, circumstances will dictate that compassionate leave will need to be requested unexpectedly by the employee. Employees should inform their line manager of their </w:t>
      </w:r>
      <w:proofErr w:type="gramStart"/>
      <w:r w:rsidRPr="00E12775">
        <w:rPr>
          <w:rFonts w:ascii="Arial" w:hAnsi="Arial" w:cs="Arial"/>
          <w:color w:val="244B5A"/>
        </w:rPr>
        <w:t>need</w:t>
      </w:r>
      <w:proofErr w:type="gramEnd"/>
      <w:r w:rsidRPr="00E12775">
        <w:rPr>
          <w:rFonts w:ascii="Arial" w:hAnsi="Arial" w:cs="Arial"/>
          <w:color w:val="244B5A"/>
        </w:rPr>
        <w:t xml:space="preserve"> as soon as possible. The line manager will confirm both the amount of leave to be given and the payment arrangements in respect of this leave. The line manager is then responsible for informing the payroll department of the </w:t>
      </w:r>
      <w:proofErr w:type="gramStart"/>
      <w:r w:rsidRPr="00E12775">
        <w:rPr>
          <w:rFonts w:ascii="Arial" w:hAnsi="Arial" w:cs="Arial"/>
          <w:color w:val="244B5A"/>
        </w:rPr>
        <w:t>employee’s</w:t>
      </w:r>
      <w:proofErr w:type="gramEnd"/>
      <w:r w:rsidRPr="00E12775">
        <w:rPr>
          <w:rFonts w:ascii="Arial" w:hAnsi="Arial" w:cs="Arial"/>
          <w:color w:val="244B5A"/>
        </w:rPr>
        <w:t xml:space="preserve"> leave and payment arrangements.</w:t>
      </w:r>
    </w:p>
    <w:p w14:paraId="77D6FCFC" w14:textId="77777777" w:rsidR="00465126" w:rsidRPr="00E12775" w:rsidRDefault="00000000">
      <w:pPr>
        <w:pStyle w:val="Heading2"/>
        <w:rPr>
          <w:rFonts w:ascii="Arial" w:hAnsi="Arial" w:cs="Arial"/>
          <w:color w:val="244B5A"/>
          <w:sz w:val="24"/>
          <w:szCs w:val="24"/>
        </w:rPr>
      </w:pPr>
      <w:bookmarkStart w:id="6" w:name="WKID-202602201021280619-97834663"/>
      <w:r w:rsidRPr="00E12775">
        <w:rPr>
          <w:rFonts w:ascii="Arial" w:hAnsi="Arial" w:cs="Arial"/>
          <w:color w:val="244B5A"/>
          <w:sz w:val="24"/>
          <w:szCs w:val="24"/>
        </w:rPr>
        <w:t>Unpaid Leave</w:t>
      </w:r>
      <w:bookmarkEnd w:id="6"/>
    </w:p>
    <w:p w14:paraId="0DB44BB5" w14:textId="77777777" w:rsidR="00465126" w:rsidRPr="00E12775" w:rsidRDefault="00000000">
      <w:pPr>
        <w:pStyle w:val="FirstParagraph"/>
        <w:rPr>
          <w:rFonts w:ascii="Arial" w:hAnsi="Arial" w:cs="Arial"/>
          <w:color w:val="244B5A"/>
        </w:rPr>
      </w:pPr>
      <w:r w:rsidRPr="00E12775">
        <w:rPr>
          <w:rFonts w:ascii="Arial" w:hAnsi="Arial" w:cs="Arial"/>
          <w:color w:val="244B5A"/>
        </w:rPr>
        <w:t xml:space="preserve">Employees have a right to take time off for dependants </w:t>
      </w:r>
      <w:proofErr w:type="gramStart"/>
      <w:r w:rsidRPr="00E12775">
        <w:rPr>
          <w:rFonts w:ascii="Arial" w:hAnsi="Arial" w:cs="Arial"/>
          <w:color w:val="244B5A"/>
        </w:rPr>
        <w:t>in order to</w:t>
      </w:r>
      <w:proofErr w:type="gramEnd"/>
      <w:r w:rsidRPr="00E12775">
        <w:rPr>
          <w:rFonts w:ascii="Arial" w:hAnsi="Arial" w:cs="Arial"/>
          <w:color w:val="244B5A"/>
        </w:rPr>
        <w:t xml:space="preserve"> deal with an unforeseen emergency involving a dependant, including when a dependant dies. This policy does not affect that regulation.</w:t>
      </w:r>
    </w:p>
    <w:p w14:paraId="58C9117B" w14:textId="77777777" w:rsidR="00465126" w:rsidRPr="00E12775" w:rsidRDefault="00000000">
      <w:pPr>
        <w:pStyle w:val="Heading2"/>
        <w:rPr>
          <w:rFonts w:ascii="Arial" w:hAnsi="Arial" w:cs="Arial"/>
          <w:color w:val="244B5A"/>
          <w:sz w:val="24"/>
          <w:szCs w:val="24"/>
        </w:rPr>
      </w:pPr>
      <w:bookmarkStart w:id="7" w:name="WKID-202602201021430026-37731117"/>
      <w:r w:rsidRPr="00E12775">
        <w:rPr>
          <w:rFonts w:ascii="Arial" w:hAnsi="Arial" w:cs="Arial"/>
          <w:color w:val="244B5A"/>
          <w:sz w:val="24"/>
          <w:szCs w:val="24"/>
        </w:rPr>
        <w:t>Appeals</w:t>
      </w:r>
      <w:bookmarkEnd w:id="7"/>
    </w:p>
    <w:p w14:paraId="34B07466" w14:textId="77777777" w:rsidR="00465126" w:rsidRPr="00E12775" w:rsidRDefault="00000000">
      <w:pPr>
        <w:pStyle w:val="FirstParagraph"/>
        <w:rPr>
          <w:rFonts w:ascii="Arial" w:hAnsi="Arial" w:cs="Arial"/>
          <w:color w:val="244B5A"/>
        </w:rPr>
      </w:pPr>
      <w:r w:rsidRPr="00E12775">
        <w:rPr>
          <w:rFonts w:ascii="Arial" w:hAnsi="Arial" w:cs="Arial"/>
          <w:color w:val="244B5A"/>
        </w:rPr>
        <w:t>If a request for compassionate leave is refused, the employee may lodge an appeal in writing to their line manager’s manager. All appeals will be dealt with within [delete as appropriate option — a maximum of five working days/within a reasonable timescale].</w:t>
      </w:r>
    </w:p>
    <w:p w14:paraId="706E494A" w14:textId="77777777" w:rsidR="00465126" w:rsidRPr="00E12775" w:rsidRDefault="00000000">
      <w:pPr>
        <w:pStyle w:val="Heading2"/>
        <w:rPr>
          <w:rFonts w:ascii="Arial" w:hAnsi="Arial" w:cs="Arial"/>
          <w:color w:val="244B5A"/>
          <w:sz w:val="24"/>
          <w:szCs w:val="24"/>
        </w:rPr>
      </w:pPr>
      <w:bookmarkStart w:id="8" w:name="WKID-202602201022100349-64223876"/>
      <w:r w:rsidRPr="00E12775">
        <w:rPr>
          <w:rFonts w:ascii="Arial" w:hAnsi="Arial" w:cs="Arial"/>
          <w:color w:val="244B5A"/>
          <w:sz w:val="24"/>
          <w:szCs w:val="24"/>
        </w:rPr>
        <w:t>Making Unfounded Requests</w:t>
      </w:r>
      <w:bookmarkEnd w:id="8"/>
    </w:p>
    <w:p w14:paraId="51FE8CB9" w14:textId="77777777" w:rsidR="00465126" w:rsidRPr="00E12775" w:rsidRDefault="00000000">
      <w:pPr>
        <w:pStyle w:val="FirstParagraph"/>
        <w:rPr>
          <w:rFonts w:ascii="Arial" w:hAnsi="Arial" w:cs="Arial"/>
          <w:color w:val="244B5A"/>
        </w:rPr>
      </w:pPr>
      <w:r w:rsidRPr="00E12775">
        <w:rPr>
          <w:rFonts w:ascii="Arial" w:hAnsi="Arial" w:cs="Arial"/>
          <w:color w:val="244B5A"/>
        </w:rPr>
        <w:t>If it is discovered that an employee has abused the policy by making false or inaccurate requests for compassionate leave, this will be regarded as an act of misconduct, and disciplinary action may be taken.</w:t>
      </w:r>
    </w:p>
    <w:bookmarkEnd w:id="1"/>
    <w:p w14:paraId="40AA123F" w14:textId="34EE9A91" w:rsidR="00465126" w:rsidRPr="00E12775" w:rsidRDefault="00000000">
      <w:pPr>
        <w:pStyle w:val="BodyText"/>
        <w:rPr>
          <w:rFonts w:ascii="Arial" w:hAnsi="Arial" w:cs="Arial"/>
          <w:color w:val="244B5A"/>
        </w:rPr>
      </w:pPr>
      <w:r w:rsidRPr="00E12775">
        <w:rPr>
          <w:rFonts w:ascii="Arial" w:hAnsi="Arial" w:cs="Arial"/>
          <w:color w:val="244B5A"/>
        </w:rPr>
        <w:br/>
      </w:r>
    </w:p>
    <w:sectPr w:rsidR="00465126" w:rsidRPr="00E1277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225D6" w14:textId="77777777" w:rsidR="00D66412" w:rsidRDefault="00D66412">
      <w:pPr>
        <w:spacing w:after="0"/>
      </w:pPr>
      <w:r>
        <w:separator/>
      </w:r>
    </w:p>
  </w:endnote>
  <w:endnote w:type="continuationSeparator" w:id="0">
    <w:p w14:paraId="7D1E3280" w14:textId="77777777" w:rsidR="00D66412" w:rsidRDefault="00D664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ngra SCVO">
    <w:altName w:val="Calibri"/>
    <w:panose1 w:val="00000000000000000000"/>
    <w:charset w:val="00"/>
    <w:family w:val="modern"/>
    <w:notTrueType/>
    <w:pitch w:val="variable"/>
    <w:sig w:usb0="A00000FF" w:usb1="4000E4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84E9" w14:textId="77777777" w:rsidR="00D66412" w:rsidRDefault="00D66412">
      <w:r>
        <w:separator/>
      </w:r>
    </w:p>
  </w:footnote>
  <w:footnote w:type="continuationSeparator" w:id="0">
    <w:p w14:paraId="53FE74A1" w14:textId="77777777" w:rsidR="00D66412" w:rsidRDefault="00D66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AE401"/>
    <w:multiLevelType w:val="multilevel"/>
    <w:tmpl w:val="0B9E038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54648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91B49"/>
    <w:rsid w:val="00465126"/>
    <w:rsid w:val="004E29B3"/>
    <w:rsid w:val="00590D07"/>
    <w:rsid w:val="00784D58"/>
    <w:rsid w:val="008D6863"/>
    <w:rsid w:val="00B86B75"/>
    <w:rsid w:val="00BC48D5"/>
    <w:rsid w:val="00C36279"/>
    <w:rsid w:val="00D66412"/>
    <w:rsid w:val="00E12775"/>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D1963E2"/>
  <w15:docId w15:val="{43E7083A-94DE-4F61-8DBE-BA935AD8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E12775"/>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vo.scot/support/using-scvo-template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85792A0FB700419C116223DC8217F3" ma:contentTypeVersion="15" ma:contentTypeDescription="Create a new document." ma:contentTypeScope="" ma:versionID="c2e9eb81b5701271b1052a21f6473967">
  <xsd:schema xmlns:xsd="http://www.w3.org/2001/XMLSchema" xmlns:xs="http://www.w3.org/2001/XMLSchema" xmlns:p="http://schemas.microsoft.com/office/2006/metadata/properties" xmlns:ns2="02f0ade6-d239-4ec9-a8d5-5f2656dc48e5" xmlns:ns3="493bb6ee-ddc6-4c5c-988d-d27208970a9f" targetNamespace="http://schemas.microsoft.com/office/2006/metadata/properties" ma:root="true" ma:fieldsID="805cdb047aa3f3198019465b200e1726" ns2:_="" ns3:_="">
    <xsd:import namespace="02f0ade6-d239-4ec9-a8d5-5f2656dc48e5"/>
    <xsd:import namespace="493bb6ee-ddc6-4c5c-988d-d27208970a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0ade6-d239-4ec9-a8d5-5f2656dc4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5cbd55-2671-4a50-8c5d-f2e58ffca7f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3bb6ee-ddc6-4c5c-988d-d27208970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cac7d03-337a-40d8-b3a7-5a8bf6591281}" ma:internalName="TaxCatchAll" ma:showField="CatchAllData" ma:web="493bb6ee-ddc6-4c5c-988d-d2720897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f0ade6-d239-4ec9-a8d5-5f2656dc48e5">
      <Terms xmlns="http://schemas.microsoft.com/office/infopath/2007/PartnerControls"/>
    </lcf76f155ced4ddcb4097134ff3c332f>
    <TaxCatchAll xmlns="493bb6ee-ddc6-4c5c-988d-d27208970a9f" xsi:nil="true"/>
  </documentManagement>
</p:properties>
</file>

<file path=customXml/itemProps1.xml><?xml version="1.0" encoding="utf-8"?>
<ds:datastoreItem xmlns:ds="http://schemas.openxmlformats.org/officeDocument/2006/customXml" ds:itemID="{D911872A-5A83-4D88-94E7-D008517C700B}"/>
</file>

<file path=customXml/itemProps2.xml><?xml version="1.0" encoding="utf-8"?>
<ds:datastoreItem xmlns:ds="http://schemas.openxmlformats.org/officeDocument/2006/customXml" ds:itemID="{EF9F62D3-CCE4-4180-ABE7-A8A918F4780C}"/>
</file>

<file path=customXml/itemProps3.xml><?xml version="1.0" encoding="utf-8"?>
<ds:datastoreItem xmlns:ds="http://schemas.openxmlformats.org/officeDocument/2006/customXml" ds:itemID="{BA9851E3-43D1-49C7-90D9-9F20E60BEB44}"/>
</file>

<file path=docProps/app.xml><?xml version="1.0" encoding="utf-8"?>
<Properties xmlns="http://schemas.openxmlformats.org/officeDocument/2006/extended-properties" xmlns:vt="http://schemas.openxmlformats.org/officeDocument/2006/docPropsVTypes">
  <Template>Normal</Template>
  <TotalTime>8</TotalTime>
  <Pages>2</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Amy Graham</cp:lastModifiedBy>
  <cp:revision>2</cp:revision>
  <dcterms:created xsi:type="dcterms:W3CDTF">2026-02-23T08:21:00Z</dcterms:created>
  <dcterms:modified xsi:type="dcterms:W3CDTF">2026-02-23T08:29:00Z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y fmtid="{D5CDD505-2E9C-101B-9397-08002B2CF9AE}" pid="3" name="ContentTypeId">
    <vt:lpwstr>0x010100EB85792A0FB700419C116223DC8217F3</vt:lpwstr>
  </property>
</Properties>
</file>