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A0F4" w14:textId="77777777" w:rsidR="00DF0E57" w:rsidRPr="00CD1A84" w:rsidRDefault="00DF0E57" w:rsidP="006D68EF">
      <w:pPr>
        <w:pStyle w:val="Footer"/>
      </w:pPr>
    </w:p>
    <w:p w14:paraId="44C81309" w14:textId="38483421" w:rsidR="00A23A3F" w:rsidRPr="00CD1A84" w:rsidRDefault="00A23A3F" w:rsidP="00C44DF7">
      <w:pPr>
        <w:pStyle w:val="Footer"/>
      </w:pPr>
    </w:p>
    <w:p w14:paraId="4A8F2AE4" w14:textId="10DE2C48" w:rsidR="00A23A3F" w:rsidRPr="00CD1A84" w:rsidRDefault="00D9634B" w:rsidP="06A3A0BD">
      <w:pPr>
        <w:ind w:left="1134"/>
      </w:pPr>
      <w:r w:rsidRPr="00CD1A84">
        <w:rPr>
          <w:rFonts w:ascii="Ingra SCVO" w:hAnsi="Ingra SCVO"/>
          <w:noProof/>
          <w:color w:val="244B5A"/>
          <w:sz w:val="24"/>
          <w:szCs w:val="24"/>
          <w:lang w:eastAsia="en-GB"/>
        </w:rPr>
        <mc:AlternateContent>
          <mc:Choice Requires="wps">
            <w:drawing>
              <wp:anchor distT="45720" distB="45720" distL="114300" distR="114300" simplePos="0" relativeHeight="251658240" behindDoc="0" locked="0" layoutInCell="1" allowOverlap="1" wp14:anchorId="24B4F13A" wp14:editId="66BA2D56">
                <wp:simplePos x="0" y="0"/>
                <wp:positionH relativeFrom="page">
                  <wp:align>center</wp:align>
                </wp:positionH>
                <wp:positionV relativeFrom="page">
                  <wp:posOffset>1947324</wp:posOffset>
                </wp:positionV>
                <wp:extent cx="4578350" cy="1765300"/>
                <wp:effectExtent l="0" t="0" r="12700"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1765300"/>
                        </a:xfrm>
                        <a:prstGeom prst="rect">
                          <a:avLst/>
                        </a:prstGeom>
                        <a:solidFill>
                          <a:srgbClr val="FFFFFF"/>
                        </a:solidFill>
                        <a:ln w="9525">
                          <a:solidFill>
                            <a:schemeClr val="bg1"/>
                          </a:solidFill>
                          <a:miter lim="800000"/>
                          <a:headEnd/>
                          <a:tailEnd/>
                        </a:ln>
                      </wps:spPr>
                      <wps:txbx>
                        <w:txbxContent>
                          <w:p w14:paraId="3A477FFE" w14:textId="4CA9640B" w:rsidR="00B544C9" w:rsidRPr="00C44DF7" w:rsidRDefault="00DF0E57" w:rsidP="00B544C9">
                            <w:pPr>
                              <w:spacing w:after="0" w:line="276" w:lineRule="auto"/>
                              <w:ind w:left="-142"/>
                              <w:rPr>
                                <w:rFonts w:ascii="Ingra SCVO" w:hAnsi="Ingra SCVO"/>
                                <w:color w:val="244B5A"/>
                                <w:sz w:val="64"/>
                                <w:szCs w:val="64"/>
                              </w:rPr>
                            </w:pPr>
                            <w:r w:rsidRPr="00C44DF7">
                              <w:rPr>
                                <w:rFonts w:ascii="Ingra SCVO" w:hAnsi="Ingra SCVO"/>
                                <w:b/>
                                <w:bCs/>
                                <w:color w:val="244B5A"/>
                                <w:sz w:val="64"/>
                                <w:szCs w:val="64"/>
                              </w:rPr>
                              <w:t>The Scottish third sector tracker. Pulse one</w:t>
                            </w:r>
                            <w:r w:rsidR="00D9634B" w:rsidRPr="00C44DF7">
                              <w:rPr>
                                <w:rFonts w:ascii="Ingra SCVO" w:hAnsi="Ingra SCVO"/>
                                <w:b/>
                                <w:bCs/>
                                <w:color w:val="244B5A"/>
                                <w:sz w:val="64"/>
                                <w:szCs w:val="64"/>
                              </w:rPr>
                              <w:t>, part two.</w:t>
                            </w:r>
                            <w:r w:rsidRPr="00C44DF7">
                              <w:rPr>
                                <w:rFonts w:ascii="Ingra SCVO" w:hAnsi="Ingra SCVO"/>
                                <w:b/>
                                <w:bCs/>
                                <w:color w:val="244B5A"/>
                                <w:sz w:val="64"/>
                                <w:szCs w:val="64"/>
                              </w:rPr>
                              <w:t xml:space="preserve"> (Spring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4F13A" id="_x0000_t202" coordsize="21600,21600" o:spt="202" path="m,l,21600r21600,l21600,xe">
                <v:stroke joinstyle="miter"/>
                <v:path gradientshapeok="t" o:connecttype="rect"/>
              </v:shapetype>
              <v:shape id="Text Box 2" o:spid="_x0000_s1026" type="#_x0000_t202" style="position:absolute;left:0;text-align:left;margin-left:0;margin-top:153.35pt;width:360.5pt;height:139pt;z-index:251658240;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" strokecolor="white [3212]">
                <v:textbox>
                  <w:txbxContent>
                    <w:p w14:paraId="3A477FFE" w14:textId="4CA9640B" w:rsidR="00B544C9" w:rsidRPr="00C44DF7" w:rsidRDefault="00DF0E57" w:rsidP="00B544C9">
                      <w:pPr>
                        <w:spacing w:after="0" w:line="276" w:lineRule="auto"/>
                        <w:ind w:left="-142"/>
                        <w:rPr>
                          <w:rFonts w:ascii="Ingra SCVO" w:hAnsi="Ingra SCVO"/>
                          <w:color w:val="244B5A"/>
                          <w:sz w:val="64"/>
                          <w:szCs w:val="64"/>
                        </w:rPr>
                      </w:pPr>
                      <w:r w:rsidRPr="00C44DF7">
                        <w:rPr>
                          <w:rFonts w:ascii="Ingra SCVO" w:hAnsi="Ingra SCVO"/>
                          <w:b/>
                          <w:bCs/>
                          <w:color w:val="244B5A"/>
                          <w:sz w:val="64"/>
                          <w:szCs w:val="64"/>
                        </w:rPr>
                        <w:t>The Scottish third sector tracker. Pulse one</w:t>
                      </w:r>
                      <w:r w:rsidR="00D9634B" w:rsidRPr="00C44DF7">
                        <w:rPr>
                          <w:rFonts w:ascii="Ingra SCVO" w:hAnsi="Ingra SCVO"/>
                          <w:b/>
                          <w:bCs/>
                          <w:color w:val="244B5A"/>
                          <w:sz w:val="64"/>
                          <w:szCs w:val="64"/>
                        </w:rPr>
                        <w:t>, part two.</w:t>
                      </w:r>
                      <w:r w:rsidRPr="00C44DF7">
                        <w:rPr>
                          <w:rFonts w:ascii="Ingra SCVO" w:hAnsi="Ingra SCVO"/>
                          <w:b/>
                          <w:bCs/>
                          <w:color w:val="244B5A"/>
                          <w:sz w:val="64"/>
                          <w:szCs w:val="64"/>
                        </w:rPr>
                        <w:t xml:space="preserve"> (Spring 2026)</w:t>
                      </w:r>
                    </w:p>
                  </w:txbxContent>
                </v:textbox>
                <w10:wrap type="square" anchorx="page" anchory="page"/>
              </v:shape>
            </w:pict>
          </mc:Fallback>
        </mc:AlternateContent>
      </w:r>
    </w:p>
    <w:p w14:paraId="29E71102" w14:textId="77777777" w:rsidR="00DF0E57" w:rsidRDefault="00DF0E57" w:rsidP="00BA54F4">
      <w:pPr>
        <w:pStyle w:val="BasicParagraph"/>
        <w:tabs>
          <w:tab w:val="left" w:pos="1276"/>
        </w:tabs>
        <w:suppressAutoHyphens/>
        <w:spacing w:after="120" w:line="276" w:lineRule="auto"/>
        <w:ind w:left="1134"/>
        <w:rPr>
          <w:rFonts w:ascii="Ingra SCVO Semi Bold" w:hAnsi="Ingra SCVO Semi Bold" w:cs="Ingra SCVO"/>
          <w:b/>
          <w:bCs/>
          <w:color w:val="FF5959"/>
        </w:rPr>
      </w:pPr>
    </w:p>
    <w:p w14:paraId="7C549F40" w14:textId="75A90E71" w:rsidR="00DF0E57" w:rsidRDefault="00DF0E57" w:rsidP="00C44DF7">
      <w:pPr>
        <w:pStyle w:val="BasicParagraph"/>
        <w:tabs>
          <w:tab w:val="left" w:pos="1276"/>
        </w:tabs>
        <w:suppressAutoHyphens/>
        <w:spacing w:after="120" w:line="276" w:lineRule="auto"/>
        <w:rPr>
          <w:rFonts w:ascii="Ingra SCVO Semi Bold" w:hAnsi="Ingra SCVO Semi Bold" w:cs="Ingra SCVO"/>
          <w:b/>
          <w:bCs/>
          <w:color w:val="FF5959"/>
        </w:rPr>
      </w:pPr>
    </w:p>
    <w:p w14:paraId="7064A374" w14:textId="0D00731F" w:rsidR="00DF0E57" w:rsidRDefault="00DF0E57" w:rsidP="00BA54F4">
      <w:pPr>
        <w:pStyle w:val="BasicParagraph"/>
        <w:tabs>
          <w:tab w:val="left" w:pos="1276"/>
        </w:tabs>
        <w:suppressAutoHyphens/>
        <w:spacing w:after="120" w:line="276" w:lineRule="auto"/>
        <w:ind w:left="1134"/>
        <w:rPr>
          <w:rFonts w:ascii="Ingra SCVO Semi Bold" w:hAnsi="Ingra SCVO Semi Bold" w:cs="Ingra SCVO"/>
          <w:b/>
          <w:bCs/>
          <w:color w:val="FF5959"/>
        </w:rPr>
      </w:pPr>
    </w:p>
    <w:p w14:paraId="18A9E9CC" w14:textId="77777777" w:rsidR="00DF0E57" w:rsidRDefault="00DF0E57" w:rsidP="00D9634B">
      <w:pPr>
        <w:pStyle w:val="BasicParagraph"/>
        <w:tabs>
          <w:tab w:val="left" w:pos="1276"/>
        </w:tabs>
        <w:suppressAutoHyphens/>
        <w:spacing w:after="120" w:line="276" w:lineRule="auto"/>
        <w:rPr>
          <w:rFonts w:ascii="Ingra SCVO Semi Bold" w:hAnsi="Ingra SCVO Semi Bold" w:cs="Ingra SCVO"/>
          <w:b/>
          <w:bCs/>
          <w:color w:val="FF5959"/>
        </w:rPr>
      </w:pPr>
    </w:p>
    <w:p w14:paraId="230E2731" w14:textId="77777777" w:rsidR="00D9634B" w:rsidRDefault="00D9634B" w:rsidP="00C44DF7">
      <w:pPr>
        <w:pStyle w:val="BasicParagraph"/>
        <w:tabs>
          <w:tab w:val="left" w:pos="1276"/>
        </w:tabs>
        <w:suppressAutoHyphens/>
        <w:spacing w:after="120" w:line="276" w:lineRule="auto"/>
        <w:rPr>
          <w:rFonts w:ascii="Ingra SCVO Semi Bold" w:hAnsi="Ingra SCVO Semi Bold" w:cs="Ingra SCVO"/>
          <w:b/>
          <w:bCs/>
          <w:color w:val="FF5959"/>
        </w:rPr>
      </w:pPr>
    </w:p>
    <w:p w14:paraId="39ADF506" w14:textId="77777777" w:rsidR="00BD0464" w:rsidRDefault="00BD0464" w:rsidP="00BA54F4">
      <w:pPr>
        <w:pStyle w:val="BasicParagraph"/>
        <w:tabs>
          <w:tab w:val="left" w:pos="1276"/>
        </w:tabs>
        <w:suppressAutoHyphens/>
        <w:spacing w:after="120" w:line="276" w:lineRule="auto"/>
        <w:ind w:left="1134"/>
        <w:rPr>
          <w:rFonts w:ascii="Ingra SCVO Semi Bold" w:hAnsi="Ingra SCVO Semi Bold" w:cs="Ingra SCVO"/>
          <w:b/>
          <w:bCs/>
          <w:color w:val="FF5959"/>
        </w:rPr>
      </w:pPr>
    </w:p>
    <w:p w14:paraId="4565543B" w14:textId="5E5D3B04" w:rsidR="00BA54F4" w:rsidRPr="00BA54F4" w:rsidRDefault="00BA54F4" w:rsidP="00BA54F4">
      <w:pPr>
        <w:pStyle w:val="BasicParagraph"/>
        <w:tabs>
          <w:tab w:val="left" w:pos="1276"/>
        </w:tabs>
        <w:suppressAutoHyphens/>
        <w:spacing w:after="120" w:line="276" w:lineRule="auto"/>
        <w:ind w:left="1134"/>
        <w:rPr>
          <w:rFonts w:ascii="Ingra SCVO Semi Bold" w:hAnsi="Ingra SCVO Semi Bold" w:cs="Ingra SCVO"/>
          <w:b/>
          <w:bCs/>
          <w:color w:val="FF5959"/>
        </w:rPr>
      </w:pPr>
      <w:r w:rsidRPr="00BA54F4">
        <w:rPr>
          <w:rFonts w:ascii="Ingra SCVO Semi Bold" w:hAnsi="Ingra SCVO Semi Bold" w:cs="Ingra SCVO"/>
          <w:b/>
          <w:bCs/>
          <w:color w:val="FF5959"/>
        </w:rPr>
        <w:t>Introduction</w:t>
      </w:r>
    </w:p>
    <w:p w14:paraId="27A37FCD" w14:textId="4C877DEA" w:rsidR="00DB62D6" w:rsidRPr="00DB62D6" w:rsidRDefault="00DB62D6" w:rsidP="00DB62D6">
      <w:pPr>
        <w:spacing w:after="120" w:line="276" w:lineRule="auto"/>
        <w:ind w:left="1134"/>
        <w:rPr>
          <w:rFonts w:ascii="Ingra SCVO" w:hAnsi="Ingra SCVO" w:cs="Ingra SCVO"/>
          <w:color w:val="244B5A"/>
          <w:sz w:val="24"/>
          <w:szCs w:val="24"/>
        </w:rPr>
      </w:pPr>
      <w:r w:rsidRPr="00DB62D6">
        <w:rPr>
          <w:rFonts w:ascii="Ingra SCVO" w:hAnsi="Ingra SCVO" w:cs="Ingra SCVO"/>
          <w:color w:val="244B5A"/>
          <w:sz w:val="24"/>
          <w:szCs w:val="24"/>
        </w:rPr>
        <w:t>This paper summarises the key themes that emerged from two focus groups run by DJS Research as part of the Scottis</w:t>
      </w:r>
      <w:r w:rsidR="00BD0464">
        <w:rPr>
          <w:rFonts w:ascii="Ingra SCVO" w:hAnsi="Ingra SCVO" w:cs="Ingra SCVO"/>
          <w:color w:val="244B5A"/>
          <w:sz w:val="24"/>
          <w:szCs w:val="24"/>
        </w:rPr>
        <w:t>h t</w:t>
      </w:r>
      <w:r w:rsidRPr="00DB62D6">
        <w:rPr>
          <w:rFonts w:ascii="Ingra SCVO" w:hAnsi="Ingra SCVO" w:cs="Ingra SCVO"/>
          <w:color w:val="244B5A"/>
          <w:sz w:val="24"/>
          <w:szCs w:val="24"/>
        </w:rPr>
        <w:t>hird Sector Tracker project, conducted on 16th March 2026. The focus groups were designed to explore third sector organisations’ current experiences and perspectives on the upcoming Scottish election, funding and relationships and the impact from recent changes in the socio-political environment1 to provide qualitative insight to complement the Tracker’s more quantitative findings.</w:t>
      </w:r>
    </w:p>
    <w:p w14:paraId="466A9FBB" w14:textId="77777777" w:rsidR="00DB62D6" w:rsidRPr="00DB62D6" w:rsidRDefault="00DB62D6" w:rsidP="00DB62D6">
      <w:pPr>
        <w:spacing w:after="120" w:line="276" w:lineRule="auto"/>
        <w:ind w:left="1134"/>
        <w:rPr>
          <w:rFonts w:ascii="Ingra SCVO" w:hAnsi="Ingra SCVO" w:cs="Ingra SCVO"/>
          <w:color w:val="244B5A"/>
          <w:sz w:val="24"/>
          <w:szCs w:val="24"/>
        </w:rPr>
      </w:pPr>
      <w:r w:rsidRPr="00DB62D6">
        <w:rPr>
          <w:rFonts w:ascii="Ingra SCVO" w:hAnsi="Ingra SCVO" w:cs="Ingra SCVO"/>
          <w:color w:val="244B5A"/>
          <w:sz w:val="24"/>
          <w:szCs w:val="24"/>
        </w:rPr>
        <w:t>Participants included representatives from a range of third sector organisations in Scotland, reflecting diversity in size, geography, and area of operation. The findings presented here highlight common issues, points of divergence, and emerging trends raised during the discussions.</w:t>
      </w:r>
    </w:p>
    <w:p w14:paraId="0C8E86BB" w14:textId="037EB4FC" w:rsidR="00430773" w:rsidRDefault="00DB62D6" w:rsidP="00DB62D6">
      <w:pPr>
        <w:spacing w:after="120" w:line="276" w:lineRule="auto"/>
        <w:ind w:left="1134"/>
        <w:rPr>
          <w:rFonts w:ascii="Ingra SCVO" w:hAnsi="Ingra SCVO" w:cs="Ingra SCVO"/>
          <w:color w:val="244B5A"/>
          <w:sz w:val="24"/>
          <w:szCs w:val="24"/>
        </w:rPr>
      </w:pPr>
      <w:r w:rsidRPr="00DB62D6">
        <w:rPr>
          <w:rFonts w:ascii="Ingra SCVO" w:hAnsi="Ingra SCVO" w:cs="Ingra SCVO"/>
          <w:color w:val="244B5A"/>
          <w:sz w:val="24"/>
          <w:szCs w:val="24"/>
        </w:rPr>
        <w:t>These insights are intended to inform policymakers, funders, and sector bodies about the challenges facing the third sector.</w:t>
      </w:r>
    </w:p>
    <w:p w14:paraId="74A0A779" w14:textId="77777777" w:rsidR="004C1685" w:rsidRDefault="004C1685" w:rsidP="00540142">
      <w:pPr>
        <w:spacing w:after="120" w:line="276" w:lineRule="auto"/>
        <w:ind w:left="1134"/>
        <w:rPr>
          <w:rFonts w:ascii="Ingra SCVO Semi Bold" w:hAnsi="Ingra SCVO Semi Bold" w:cs="Ingra SCVO"/>
          <w:b/>
          <w:bCs/>
          <w:color w:val="FF5959"/>
          <w:sz w:val="24"/>
          <w:szCs w:val="24"/>
        </w:rPr>
      </w:pPr>
    </w:p>
    <w:p w14:paraId="571A8A02" w14:textId="139FCDA3" w:rsidR="00540142" w:rsidRPr="00540142" w:rsidRDefault="00540142" w:rsidP="00540142">
      <w:pPr>
        <w:spacing w:after="120" w:line="276" w:lineRule="auto"/>
        <w:ind w:left="1134"/>
        <w:rPr>
          <w:rFonts w:ascii="Ingra SCVO" w:hAnsi="Ingra SCVO" w:cs="Ingra SCVO"/>
          <w:color w:val="244B5A"/>
          <w:sz w:val="24"/>
          <w:szCs w:val="24"/>
        </w:rPr>
      </w:pPr>
      <w:r w:rsidRPr="00540142">
        <w:rPr>
          <w:rFonts w:ascii="Ingra SCVO Semi Bold" w:hAnsi="Ingra SCVO Semi Bold" w:cs="Ingra SCVO"/>
          <w:b/>
          <w:bCs/>
          <w:color w:val="FF5959"/>
          <w:sz w:val="24"/>
          <w:szCs w:val="24"/>
        </w:rPr>
        <w:t xml:space="preserve">Methodology </w:t>
      </w:r>
    </w:p>
    <w:p w14:paraId="6D0BC9B5" w14:textId="77777777" w:rsidR="004F0849" w:rsidRPr="004F0849" w:rsidRDefault="00BF472F" w:rsidP="004F0849">
      <w:pPr>
        <w:spacing w:after="120" w:line="276" w:lineRule="auto"/>
        <w:ind w:left="1134"/>
        <w:rPr>
          <w:rFonts w:ascii="Ingra SCVO" w:hAnsi="Ingra SCVO"/>
          <w:color w:val="244B5A"/>
          <w:sz w:val="24"/>
          <w:szCs w:val="24"/>
        </w:rPr>
      </w:pPr>
      <w:r w:rsidRPr="00BF472F">
        <w:rPr>
          <w:rFonts w:ascii="Ingra SCVO" w:hAnsi="Ingra SCVO"/>
          <w:color w:val="244B5A"/>
          <w:sz w:val="24"/>
          <w:szCs w:val="24"/>
        </w:rPr>
        <w:t>This research used qualitative focus groups to explore participants’ perspectives on the upcoming Scottish election, the changing funding landscape and relationships with funders. Focus groups were selected to facilitate interaction between participants and to</w:t>
      </w:r>
      <w:r w:rsidR="004F0849">
        <w:rPr>
          <w:rFonts w:ascii="Ingra SCVO" w:hAnsi="Ingra SCVO"/>
          <w:color w:val="244B5A"/>
          <w:sz w:val="24"/>
          <w:szCs w:val="24"/>
        </w:rPr>
        <w:t xml:space="preserve"> </w:t>
      </w:r>
      <w:r w:rsidR="004F0849" w:rsidRPr="004F0849">
        <w:rPr>
          <w:rFonts w:ascii="Ingra SCVO" w:hAnsi="Ingra SCVO"/>
          <w:color w:val="244B5A"/>
          <w:sz w:val="24"/>
          <w:szCs w:val="24"/>
        </w:rPr>
        <w:t>generate rich, collective accounts of shared experiences, attitudes, and meanings associated with the topic.</w:t>
      </w:r>
    </w:p>
    <w:p w14:paraId="78461BD0" w14:textId="77777777" w:rsidR="004F0849" w:rsidRPr="004F0849" w:rsidRDefault="004F0849" w:rsidP="004F0849">
      <w:pPr>
        <w:spacing w:after="120" w:line="276" w:lineRule="auto"/>
        <w:ind w:left="1134"/>
        <w:rPr>
          <w:rFonts w:ascii="Ingra SCVO" w:hAnsi="Ingra SCVO"/>
          <w:color w:val="244B5A"/>
          <w:sz w:val="24"/>
          <w:szCs w:val="24"/>
        </w:rPr>
      </w:pPr>
      <w:r w:rsidRPr="004F0849">
        <w:rPr>
          <w:rFonts w:ascii="Ingra SCVO" w:hAnsi="Ingra SCVO"/>
          <w:color w:val="244B5A"/>
          <w:sz w:val="24"/>
          <w:szCs w:val="24"/>
        </w:rPr>
        <w:lastRenderedPageBreak/>
        <w:t>Participants were recruited from member organisations of the Scottish third sector tracker who had reported funding delays or reductions in the latest wave. Recruitment took place via email.</w:t>
      </w:r>
    </w:p>
    <w:p w14:paraId="34A5EC88" w14:textId="77777777" w:rsidR="004F0849" w:rsidRPr="004F0849" w:rsidRDefault="004F0849" w:rsidP="004F0849">
      <w:pPr>
        <w:spacing w:after="120" w:line="276" w:lineRule="auto"/>
        <w:ind w:left="1134"/>
        <w:rPr>
          <w:rFonts w:ascii="Ingra SCVO" w:hAnsi="Ingra SCVO"/>
          <w:color w:val="244B5A"/>
          <w:sz w:val="24"/>
          <w:szCs w:val="24"/>
        </w:rPr>
      </w:pPr>
      <w:r w:rsidRPr="004F0849">
        <w:rPr>
          <w:rFonts w:ascii="Ingra SCVO" w:hAnsi="Ingra SCVO"/>
          <w:color w:val="244B5A"/>
          <w:sz w:val="24"/>
          <w:szCs w:val="24"/>
        </w:rPr>
        <w:t>A total of 12 participants took part in the research, across two focus groups2, each consisting of six participants. This group size was considered appropriate to promote discussion while allowing all participants the opportunity to contribute.</w:t>
      </w:r>
    </w:p>
    <w:p w14:paraId="5C6FDB85" w14:textId="77777777" w:rsidR="004F0849" w:rsidRPr="004F0849" w:rsidRDefault="004F0849" w:rsidP="004F0849">
      <w:pPr>
        <w:spacing w:after="120" w:line="276" w:lineRule="auto"/>
        <w:ind w:left="1134"/>
        <w:rPr>
          <w:rFonts w:ascii="Ingra SCVO" w:hAnsi="Ingra SCVO"/>
          <w:color w:val="244B5A"/>
          <w:sz w:val="24"/>
          <w:szCs w:val="24"/>
        </w:rPr>
      </w:pPr>
      <w:r w:rsidRPr="004F0849">
        <w:rPr>
          <w:rFonts w:ascii="Ingra SCVO" w:hAnsi="Ingra SCVO"/>
          <w:color w:val="244B5A"/>
          <w:sz w:val="24"/>
          <w:szCs w:val="24"/>
        </w:rPr>
        <w:t>Data were collected through semi-structured focus groups conducted online on March 16th, 2026. Each focus group lasted approximately 45 minutes and was facilitated by a trained researcher from DJS, with a second researcher present to take notes. A topic guide was developed by SCVO and DJS and shared with participants in advance of the focus groups.</w:t>
      </w:r>
    </w:p>
    <w:p w14:paraId="5F141BD8" w14:textId="4A456D69" w:rsidR="00925E84" w:rsidRDefault="004F0849" w:rsidP="004F0849">
      <w:pPr>
        <w:spacing w:after="120" w:line="276" w:lineRule="auto"/>
        <w:ind w:left="1134"/>
        <w:rPr>
          <w:rFonts w:ascii="Ingra SCVO" w:hAnsi="Ingra SCVO"/>
          <w:color w:val="244B5A"/>
          <w:sz w:val="24"/>
          <w:szCs w:val="24"/>
        </w:rPr>
      </w:pPr>
      <w:r w:rsidRPr="004F0849">
        <w:rPr>
          <w:rFonts w:ascii="Ingra SCVO" w:hAnsi="Ingra SCVO"/>
          <w:color w:val="244B5A"/>
          <w:sz w:val="24"/>
          <w:szCs w:val="24"/>
        </w:rPr>
        <w:t>DJS provided detailed notes and recordings of the focus groups to SCVO. Data were analysed using thematic analysis and a summary of the discussion and key findings are captured here. Confidentiality has been maintained by removing identifying information.</w:t>
      </w:r>
    </w:p>
    <w:p w14:paraId="445514EE" w14:textId="77777777" w:rsidR="004F0849" w:rsidRDefault="004F0849" w:rsidP="004F0849">
      <w:pPr>
        <w:spacing w:after="120" w:line="276" w:lineRule="auto"/>
        <w:ind w:left="1134"/>
        <w:rPr>
          <w:rFonts w:ascii="Ingra SCVO" w:hAnsi="Ingra SCVO"/>
          <w:color w:val="244B5A"/>
          <w:sz w:val="24"/>
          <w:szCs w:val="24"/>
        </w:rPr>
      </w:pPr>
    </w:p>
    <w:p w14:paraId="66E59A0C" w14:textId="77777777" w:rsidR="00513FCF" w:rsidRPr="00513FCF" w:rsidRDefault="00513FCF" w:rsidP="00513FCF">
      <w:pPr>
        <w:spacing w:after="120" w:line="276" w:lineRule="auto"/>
        <w:ind w:left="1134"/>
        <w:rPr>
          <w:rFonts w:ascii="Ingra SCVO" w:hAnsi="Ingra SCVO"/>
          <w:b/>
          <w:bCs/>
          <w:color w:val="FF5959"/>
          <w:sz w:val="24"/>
          <w:szCs w:val="24"/>
        </w:rPr>
      </w:pPr>
      <w:r w:rsidRPr="00513FCF">
        <w:rPr>
          <w:rFonts w:ascii="Ingra SCVO" w:hAnsi="Ingra SCVO"/>
          <w:b/>
          <w:bCs/>
          <w:color w:val="FF5959"/>
          <w:sz w:val="24"/>
          <w:szCs w:val="24"/>
        </w:rPr>
        <w:t>Summary</w:t>
      </w:r>
    </w:p>
    <w:p w14:paraId="5FD559ED" w14:textId="0342E6D7" w:rsidR="00492683" w:rsidRPr="00492683" w:rsidRDefault="00492683" w:rsidP="00492683">
      <w:pPr>
        <w:spacing w:after="120" w:line="276" w:lineRule="auto"/>
        <w:ind w:left="1134"/>
        <w:rPr>
          <w:rFonts w:ascii="Ingra SCVO" w:hAnsi="Ingra SCVO"/>
          <w:color w:val="244B5A"/>
          <w:sz w:val="24"/>
          <w:szCs w:val="24"/>
        </w:rPr>
      </w:pPr>
      <w:r w:rsidRPr="00492683">
        <w:rPr>
          <w:rFonts w:ascii="Ingra SCVO" w:hAnsi="Ingra SCVO"/>
          <w:color w:val="244B5A"/>
          <w:sz w:val="24"/>
          <w:szCs w:val="24"/>
        </w:rPr>
        <w:t xml:space="preserve">Across both focus groups, third sector organisations expressed deep concern about funding insecurity, significantly worsened by the timing of the upcoming Holyrood elections. Many reported delayed decisions, reduced awards, or complete loss of long-standing funding, leaving organisations unable to plan, retain staff, or meet growing community demand. As one participant put it, </w:t>
      </w:r>
      <w:r w:rsidRPr="00492683">
        <w:rPr>
          <w:rFonts w:ascii="Ingra SCVO" w:hAnsi="Ingra SCVO"/>
          <w:i/>
          <w:iCs/>
          <w:color w:val="244B5A"/>
          <w:sz w:val="24"/>
          <w:szCs w:val="24"/>
        </w:rPr>
        <w:t>“</w:t>
      </w:r>
      <w:r w:rsidRPr="00492683">
        <w:rPr>
          <w:rFonts w:ascii="Ingra SCVO" w:hAnsi="Ingra SCVO"/>
          <w:color w:val="FF5959"/>
          <w:sz w:val="24"/>
          <w:szCs w:val="24"/>
        </w:rPr>
        <w:t>everyone is hanging on ‘are we going to get funding, are we going to be able to continue?</w:t>
      </w:r>
      <w:r w:rsidR="00BF4FAA">
        <w:rPr>
          <w:rFonts w:ascii="Ingra SCVO" w:hAnsi="Ingra SCVO"/>
          <w:i/>
          <w:iCs/>
          <w:color w:val="244B5A"/>
          <w:sz w:val="24"/>
          <w:szCs w:val="24"/>
        </w:rPr>
        <w:t xml:space="preserve">” </w:t>
      </w:r>
      <w:r w:rsidRPr="00492683">
        <w:rPr>
          <w:rFonts w:ascii="Ingra SCVO" w:hAnsi="Ingra SCVO"/>
          <w:color w:val="244B5A"/>
          <w:sz w:val="24"/>
          <w:szCs w:val="24"/>
        </w:rPr>
        <w:t xml:space="preserve">Multi-year, core funding was identified as the most urgent need, with another noting the destabilising cycle of short-term funding: </w:t>
      </w:r>
      <w:r w:rsidRPr="00492683">
        <w:rPr>
          <w:rFonts w:ascii="Ingra SCVO" w:hAnsi="Ingra SCVO"/>
          <w:i/>
          <w:iCs/>
          <w:color w:val="244B5A"/>
          <w:sz w:val="24"/>
          <w:szCs w:val="24"/>
        </w:rPr>
        <w:t>“</w:t>
      </w:r>
      <w:r w:rsidRPr="00492683">
        <w:rPr>
          <w:rFonts w:ascii="Ingra SCVO" w:hAnsi="Ingra SCVO"/>
          <w:color w:val="FF5959"/>
          <w:sz w:val="24"/>
          <w:szCs w:val="24"/>
        </w:rPr>
        <w:t>By September, you stop planning and you start winding down… then you find out and you ramp up again</w:t>
      </w:r>
      <w:r w:rsidRPr="00492683">
        <w:rPr>
          <w:rFonts w:ascii="Ingra SCVO" w:hAnsi="Ingra SCVO"/>
          <w:i/>
          <w:iCs/>
          <w:color w:val="244B5A"/>
          <w:sz w:val="24"/>
          <w:szCs w:val="24"/>
        </w:rPr>
        <w:t>.”</w:t>
      </w:r>
      <w:r w:rsidRPr="00492683">
        <w:rPr>
          <w:rFonts w:ascii="Ingra SCVO" w:hAnsi="Ingra SCVO"/>
          <w:color w:val="244B5A"/>
          <w:sz w:val="24"/>
          <w:szCs w:val="24"/>
        </w:rPr>
        <w:t xml:space="preserve"> </w:t>
      </w:r>
    </w:p>
    <w:p w14:paraId="16E7B231" w14:textId="77777777" w:rsidR="00492683" w:rsidRPr="00492683" w:rsidRDefault="00492683" w:rsidP="00492683">
      <w:pPr>
        <w:spacing w:after="120" w:line="276" w:lineRule="auto"/>
        <w:ind w:left="1134"/>
        <w:rPr>
          <w:rFonts w:ascii="Ingra SCVO" w:hAnsi="Ingra SCVO"/>
          <w:color w:val="244B5A"/>
          <w:sz w:val="24"/>
          <w:szCs w:val="24"/>
        </w:rPr>
      </w:pPr>
      <w:r w:rsidRPr="00492683">
        <w:rPr>
          <w:rFonts w:ascii="Ingra SCVO" w:hAnsi="Ingra SCVO"/>
          <w:color w:val="244B5A"/>
          <w:sz w:val="24"/>
          <w:szCs w:val="24"/>
        </w:rPr>
        <w:t xml:space="preserve">Participants described a sharp rise in community need—including mental health crises, trauma, youth violence, and financial hardship—while their own workforce is exhausted and overstretched following the pandemic. Organisations are increasingly unable to meet demand, with one stating, </w:t>
      </w:r>
      <w:r w:rsidRPr="00492683">
        <w:rPr>
          <w:rFonts w:ascii="Ingra SCVO" w:hAnsi="Ingra SCVO"/>
          <w:i/>
          <w:iCs/>
          <w:color w:val="244B5A"/>
          <w:sz w:val="24"/>
          <w:szCs w:val="24"/>
        </w:rPr>
        <w:t>“</w:t>
      </w:r>
      <w:r w:rsidRPr="00492683">
        <w:rPr>
          <w:rFonts w:ascii="Ingra SCVO" w:hAnsi="Ingra SCVO"/>
          <w:i/>
          <w:iCs/>
          <w:color w:val="FF5959"/>
          <w:sz w:val="24"/>
          <w:szCs w:val="24"/>
        </w:rPr>
        <w:t>people [are] coming to them in absolute crisis… more and more need that we can see and can evidence</w:t>
      </w:r>
      <w:r w:rsidRPr="00492683">
        <w:rPr>
          <w:rFonts w:ascii="Ingra SCVO" w:hAnsi="Ingra SCVO"/>
          <w:i/>
          <w:iCs/>
          <w:color w:val="244B5A"/>
          <w:sz w:val="24"/>
          <w:szCs w:val="24"/>
        </w:rPr>
        <w:t>.”</w:t>
      </w:r>
      <w:r w:rsidRPr="00492683">
        <w:rPr>
          <w:rFonts w:ascii="Ingra SCVO" w:hAnsi="Ingra SCVO"/>
          <w:color w:val="244B5A"/>
          <w:sz w:val="24"/>
          <w:szCs w:val="24"/>
        </w:rPr>
        <w:t xml:space="preserve"> Another highlighted the emotional toll: </w:t>
      </w:r>
      <w:r w:rsidRPr="00492683">
        <w:rPr>
          <w:rFonts w:ascii="Ingra SCVO" w:hAnsi="Ingra SCVO"/>
          <w:i/>
          <w:iCs/>
          <w:color w:val="244B5A"/>
          <w:sz w:val="24"/>
          <w:szCs w:val="24"/>
        </w:rPr>
        <w:t>“</w:t>
      </w:r>
      <w:r w:rsidRPr="00492683">
        <w:rPr>
          <w:rFonts w:ascii="Ingra SCVO" w:hAnsi="Ingra SCVO"/>
          <w:i/>
          <w:iCs/>
          <w:color w:val="FF5959"/>
          <w:sz w:val="24"/>
          <w:szCs w:val="24"/>
        </w:rPr>
        <w:t>We’ve had to refuse a referral, which breaks my heart</w:t>
      </w:r>
      <w:r w:rsidRPr="00492683">
        <w:rPr>
          <w:rFonts w:ascii="Ingra SCVO" w:hAnsi="Ingra SCVO"/>
          <w:i/>
          <w:iCs/>
          <w:color w:val="244B5A"/>
          <w:sz w:val="24"/>
          <w:szCs w:val="24"/>
        </w:rPr>
        <w:t>.”</w:t>
      </w:r>
      <w:r w:rsidRPr="00492683">
        <w:rPr>
          <w:rFonts w:ascii="Ingra SCVO" w:hAnsi="Ingra SCVO"/>
          <w:color w:val="244B5A"/>
          <w:sz w:val="24"/>
          <w:szCs w:val="24"/>
        </w:rPr>
        <w:t xml:space="preserve"> </w:t>
      </w:r>
    </w:p>
    <w:p w14:paraId="51ABB427" w14:textId="77777777" w:rsidR="00492683" w:rsidRPr="00492683" w:rsidRDefault="00492683" w:rsidP="00492683">
      <w:pPr>
        <w:spacing w:after="120" w:line="276" w:lineRule="auto"/>
        <w:ind w:left="1134"/>
        <w:rPr>
          <w:rFonts w:ascii="Ingra SCVO" w:hAnsi="Ingra SCVO"/>
          <w:color w:val="244B5A"/>
          <w:sz w:val="24"/>
          <w:szCs w:val="24"/>
        </w:rPr>
      </w:pPr>
      <w:r w:rsidRPr="00492683">
        <w:rPr>
          <w:rFonts w:ascii="Ingra SCVO" w:hAnsi="Ingra SCVO"/>
          <w:color w:val="244B5A"/>
          <w:sz w:val="24"/>
          <w:szCs w:val="24"/>
        </w:rPr>
        <w:t xml:space="preserve">Experiences with local authorities and procurement were overwhelmingly negative. Procurement processes were seen as bureaucratic, opaque, and often favouring larger </w:t>
      </w:r>
      <w:r w:rsidRPr="00492683">
        <w:rPr>
          <w:rFonts w:ascii="Ingra SCVO" w:hAnsi="Ingra SCVO"/>
          <w:color w:val="244B5A"/>
          <w:sz w:val="24"/>
          <w:szCs w:val="24"/>
        </w:rPr>
        <w:lastRenderedPageBreak/>
        <w:t xml:space="preserve">organisations with more capacity to navigate them. As one participant put it bluntly, </w:t>
      </w:r>
      <w:r w:rsidRPr="00492683">
        <w:rPr>
          <w:rFonts w:ascii="Ingra SCVO" w:hAnsi="Ingra SCVO"/>
          <w:i/>
          <w:iCs/>
          <w:color w:val="244B5A"/>
          <w:sz w:val="24"/>
          <w:szCs w:val="24"/>
        </w:rPr>
        <w:t>“</w:t>
      </w:r>
      <w:r w:rsidRPr="00492683">
        <w:rPr>
          <w:rFonts w:ascii="Ingra SCVO" w:hAnsi="Ingra SCVO"/>
          <w:color w:val="FF5959"/>
          <w:sz w:val="24"/>
          <w:szCs w:val="24"/>
        </w:rPr>
        <w:t>apart from big organisations we’re all far too busy to engage with procurement</w:t>
      </w:r>
      <w:r w:rsidRPr="00492683">
        <w:rPr>
          <w:rFonts w:ascii="Ingra SCVO" w:hAnsi="Ingra SCVO"/>
          <w:i/>
          <w:iCs/>
          <w:color w:val="244B5A"/>
          <w:sz w:val="24"/>
          <w:szCs w:val="24"/>
        </w:rPr>
        <w:t>.”</w:t>
      </w:r>
      <w:r w:rsidRPr="00492683">
        <w:rPr>
          <w:rFonts w:ascii="Ingra SCVO" w:hAnsi="Ingra SCVO"/>
          <w:color w:val="244B5A"/>
          <w:sz w:val="24"/>
          <w:szCs w:val="24"/>
        </w:rPr>
        <w:t xml:space="preserve"> Others raised concerns about poor decision-making and lack of transparency, noting </w:t>
      </w:r>
      <w:r w:rsidRPr="00492683">
        <w:rPr>
          <w:rFonts w:ascii="Ingra SCVO" w:hAnsi="Ingra SCVO"/>
          <w:i/>
          <w:iCs/>
          <w:color w:val="244B5A"/>
          <w:sz w:val="24"/>
          <w:szCs w:val="24"/>
        </w:rPr>
        <w:t>“</w:t>
      </w:r>
      <w:r w:rsidRPr="00492683">
        <w:rPr>
          <w:rFonts w:ascii="Ingra SCVO" w:hAnsi="Ingra SCVO"/>
          <w:color w:val="FF5959"/>
          <w:sz w:val="24"/>
          <w:szCs w:val="24"/>
        </w:rPr>
        <w:t>a lack of transparency… about why decisions [are made]</w:t>
      </w:r>
      <w:r w:rsidRPr="00492683">
        <w:rPr>
          <w:rFonts w:ascii="Ingra SCVO" w:hAnsi="Ingra SCVO"/>
          <w:i/>
          <w:iCs/>
          <w:color w:val="244B5A"/>
          <w:sz w:val="24"/>
          <w:szCs w:val="24"/>
        </w:rPr>
        <w:t>”</w:t>
      </w:r>
      <w:r w:rsidRPr="00492683">
        <w:rPr>
          <w:rFonts w:ascii="Ingra SCVO" w:hAnsi="Ingra SCVO"/>
          <w:color w:val="244B5A"/>
          <w:sz w:val="24"/>
          <w:szCs w:val="24"/>
        </w:rPr>
        <w:t xml:space="preserve"> and frustration that funding could go to those who “</w:t>
      </w:r>
      <w:r w:rsidRPr="00492683">
        <w:rPr>
          <w:rFonts w:ascii="Ingra SCVO" w:hAnsi="Ingra SCVO"/>
          <w:color w:val="FF5959"/>
          <w:sz w:val="24"/>
          <w:szCs w:val="24"/>
        </w:rPr>
        <w:t>talk a good game</w:t>
      </w:r>
      <w:r w:rsidRPr="00492683">
        <w:rPr>
          <w:rFonts w:ascii="Ingra SCVO" w:hAnsi="Ingra SCVO"/>
          <w:color w:val="244B5A"/>
          <w:sz w:val="24"/>
          <w:szCs w:val="24"/>
        </w:rPr>
        <w:t>” rather than those delivering impact. Direct funding routes and outcome-focused, relationship-based approaches were strongly favoured.</w:t>
      </w:r>
    </w:p>
    <w:p w14:paraId="432B1868" w14:textId="77777777" w:rsidR="00492683" w:rsidRPr="00492683" w:rsidRDefault="00492683" w:rsidP="00492683">
      <w:pPr>
        <w:spacing w:after="120" w:line="276" w:lineRule="auto"/>
        <w:ind w:left="1134"/>
        <w:rPr>
          <w:rFonts w:ascii="Ingra SCVO" w:hAnsi="Ingra SCVO"/>
          <w:color w:val="244B5A"/>
          <w:sz w:val="24"/>
          <w:szCs w:val="24"/>
        </w:rPr>
      </w:pPr>
      <w:r w:rsidRPr="00492683">
        <w:rPr>
          <w:rFonts w:ascii="Ingra SCVO" w:hAnsi="Ingra SCVO"/>
          <w:color w:val="244B5A"/>
          <w:sz w:val="24"/>
          <w:szCs w:val="24"/>
        </w:rPr>
        <w:t xml:space="preserve">Partnership working was viewed as strong within the third sector but weak with statutory agencies. While collaboration between third sector organisations was described as </w:t>
      </w:r>
      <w:r w:rsidRPr="00492683">
        <w:rPr>
          <w:rFonts w:ascii="Ingra SCVO" w:hAnsi="Ingra SCVO"/>
          <w:i/>
          <w:iCs/>
          <w:color w:val="244B5A"/>
          <w:sz w:val="24"/>
          <w:szCs w:val="24"/>
        </w:rPr>
        <w:t>“</w:t>
      </w:r>
      <w:r w:rsidRPr="00492683">
        <w:rPr>
          <w:rFonts w:ascii="Ingra SCVO" w:hAnsi="Ingra SCVO"/>
          <w:color w:val="FF5959"/>
          <w:sz w:val="24"/>
          <w:szCs w:val="24"/>
        </w:rPr>
        <w:t>always very respectful and understanding</w:t>
      </w:r>
      <w:r w:rsidRPr="00492683">
        <w:rPr>
          <w:rFonts w:ascii="Ingra SCVO" w:hAnsi="Ingra SCVO"/>
          <w:i/>
          <w:iCs/>
          <w:color w:val="244B5A"/>
          <w:sz w:val="24"/>
          <w:szCs w:val="24"/>
        </w:rPr>
        <w:t>,”</w:t>
      </w:r>
      <w:r w:rsidRPr="00492683">
        <w:rPr>
          <w:rFonts w:ascii="Ingra SCVO" w:hAnsi="Ingra SCVO"/>
          <w:color w:val="244B5A"/>
          <w:sz w:val="24"/>
          <w:szCs w:val="24"/>
        </w:rPr>
        <w:t xml:space="preserve"> partnerships with public bodies were seen as increasingly tokenistic. One participant remarked, </w:t>
      </w:r>
      <w:r w:rsidRPr="00492683">
        <w:rPr>
          <w:rFonts w:ascii="Ingra SCVO" w:hAnsi="Ingra SCVO"/>
          <w:i/>
          <w:iCs/>
          <w:color w:val="244B5A"/>
          <w:sz w:val="24"/>
          <w:szCs w:val="24"/>
        </w:rPr>
        <w:t>“</w:t>
      </w:r>
      <w:r w:rsidRPr="00492683">
        <w:rPr>
          <w:rFonts w:ascii="Ingra SCVO" w:hAnsi="Ingra SCVO"/>
          <w:color w:val="FF5959"/>
          <w:sz w:val="24"/>
          <w:szCs w:val="24"/>
        </w:rPr>
        <w:t>it’s not a partnership anymore… the NHS is promising our services to patients on our behalf</w:t>
      </w:r>
      <w:r w:rsidRPr="00492683">
        <w:rPr>
          <w:rFonts w:ascii="Ingra SCVO" w:hAnsi="Ingra SCVO"/>
          <w:i/>
          <w:iCs/>
          <w:color w:val="244B5A"/>
          <w:sz w:val="24"/>
          <w:szCs w:val="24"/>
        </w:rPr>
        <w:t>.”</w:t>
      </w:r>
      <w:r w:rsidRPr="00492683">
        <w:rPr>
          <w:rFonts w:ascii="Ingra SCVO" w:hAnsi="Ingra SCVO"/>
          <w:color w:val="244B5A"/>
          <w:sz w:val="24"/>
          <w:szCs w:val="24"/>
        </w:rPr>
        <w:t xml:space="preserve"> There was a strong sense that lived experience and frontline expertise are being excluded from decision-making, with concerns this could worsen under future political changes.</w:t>
      </w:r>
    </w:p>
    <w:p w14:paraId="67541842" w14:textId="77777777" w:rsidR="00492683" w:rsidRPr="00492683" w:rsidRDefault="00492683" w:rsidP="00492683">
      <w:pPr>
        <w:spacing w:after="120" w:line="276" w:lineRule="auto"/>
        <w:ind w:left="1134"/>
        <w:rPr>
          <w:rFonts w:ascii="Ingra SCVO" w:hAnsi="Ingra SCVO"/>
          <w:color w:val="244B5A"/>
          <w:sz w:val="24"/>
          <w:szCs w:val="24"/>
        </w:rPr>
      </w:pPr>
      <w:r w:rsidRPr="00492683">
        <w:rPr>
          <w:rFonts w:ascii="Ingra SCVO" w:hAnsi="Ingra SCVO"/>
          <w:color w:val="244B5A"/>
          <w:sz w:val="24"/>
          <w:szCs w:val="24"/>
        </w:rPr>
        <w:t xml:space="preserve">The socio-political environment was widely described as bleak, with participants highlighting increasing polarisation, rising racism, community tensions, a housing emergency, and declining public services. One participant summarised this starkly: </w:t>
      </w:r>
      <w:r w:rsidRPr="00492683">
        <w:rPr>
          <w:rFonts w:ascii="Ingra SCVO" w:hAnsi="Ingra SCVO"/>
          <w:i/>
          <w:iCs/>
          <w:color w:val="244B5A"/>
          <w:sz w:val="24"/>
          <w:szCs w:val="24"/>
        </w:rPr>
        <w:t>“</w:t>
      </w:r>
      <w:r w:rsidRPr="00492683">
        <w:rPr>
          <w:rFonts w:ascii="Ingra SCVO" w:hAnsi="Ingra SCVO"/>
          <w:color w:val="FF5959"/>
          <w:sz w:val="24"/>
          <w:szCs w:val="24"/>
        </w:rPr>
        <w:t>The landscape is very bleak – there’s a housing emergency… infrastructure is falling down</w:t>
      </w:r>
      <w:r w:rsidRPr="00492683">
        <w:rPr>
          <w:rFonts w:ascii="Ingra SCVO" w:hAnsi="Ingra SCVO"/>
          <w:i/>
          <w:iCs/>
          <w:color w:val="244B5A"/>
          <w:sz w:val="24"/>
          <w:szCs w:val="24"/>
        </w:rPr>
        <w:t>.”</w:t>
      </w:r>
      <w:r w:rsidRPr="00492683">
        <w:rPr>
          <w:rFonts w:ascii="Ingra SCVO" w:hAnsi="Ingra SCVO"/>
          <w:color w:val="244B5A"/>
          <w:sz w:val="24"/>
          <w:szCs w:val="24"/>
        </w:rPr>
        <w:t xml:space="preserve"> Others pointed to growing social challenges, including </w:t>
      </w:r>
      <w:r w:rsidRPr="00492683">
        <w:rPr>
          <w:rFonts w:ascii="Ingra SCVO" w:hAnsi="Ingra SCVO"/>
          <w:i/>
          <w:iCs/>
          <w:color w:val="244B5A"/>
          <w:sz w:val="24"/>
          <w:szCs w:val="24"/>
        </w:rPr>
        <w:t>“</w:t>
      </w:r>
      <w:r w:rsidRPr="00492683">
        <w:rPr>
          <w:rFonts w:ascii="Ingra SCVO" w:hAnsi="Ingra SCVO"/>
          <w:color w:val="FF5959"/>
          <w:sz w:val="24"/>
          <w:szCs w:val="24"/>
        </w:rPr>
        <w:t xml:space="preserve">rise in violence, gangs… [and] more racism on the bus.” </w:t>
      </w:r>
      <w:r w:rsidRPr="00492683">
        <w:rPr>
          <w:rFonts w:ascii="Ingra SCVO" w:hAnsi="Ingra SCVO"/>
          <w:color w:val="244B5A"/>
          <w:sz w:val="24"/>
          <w:szCs w:val="24"/>
        </w:rPr>
        <w:t>This context is placing additional strain on already stretched organisations.</w:t>
      </w:r>
    </w:p>
    <w:p w14:paraId="20338AF3" w14:textId="77777777" w:rsidR="00492683" w:rsidRPr="00492683" w:rsidRDefault="00492683" w:rsidP="00492683">
      <w:pPr>
        <w:spacing w:after="120" w:line="276" w:lineRule="auto"/>
        <w:ind w:left="1134"/>
        <w:rPr>
          <w:rFonts w:ascii="Ingra SCVO" w:hAnsi="Ingra SCVO"/>
          <w:color w:val="244B5A"/>
          <w:sz w:val="24"/>
          <w:szCs w:val="24"/>
        </w:rPr>
      </w:pPr>
      <w:r w:rsidRPr="00492683">
        <w:rPr>
          <w:rFonts w:ascii="Ingra SCVO" w:hAnsi="Ingra SCVO"/>
          <w:color w:val="244B5A"/>
          <w:sz w:val="24"/>
          <w:szCs w:val="24"/>
        </w:rPr>
        <w:t xml:space="preserve">Overall, the groups emphasised that the third sector plays a critical front-line role but is being undermined by unstable funding, poor communication, and unrealistic expectations. As one participant noted, </w:t>
      </w:r>
      <w:r w:rsidRPr="00492683">
        <w:rPr>
          <w:rFonts w:ascii="Ingra SCVO" w:hAnsi="Ingra SCVO"/>
          <w:i/>
          <w:iCs/>
          <w:color w:val="244B5A"/>
          <w:sz w:val="24"/>
          <w:szCs w:val="24"/>
        </w:rPr>
        <w:t>“</w:t>
      </w:r>
      <w:r w:rsidRPr="00492683">
        <w:rPr>
          <w:rFonts w:ascii="Ingra SCVO" w:hAnsi="Ingra SCVO"/>
          <w:color w:val="FF5959"/>
          <w:sz w:val="24"/>
          <w:szCs w:val="24"/>
        </w:rPr>
        <w:t>the third sector 99% of the time is the first point of contact… we’re the people who know what’s going on in our communities</w:t>
      </w:r>
      <w:r w:rsidRPr="00492683">
        <w:rPr>
          <w:rFonts w:ascii="Ingra SCVO" w:hAnsi="Ingra SCVO"/>
          <w:i/>
          <w:iCs/>
          <w:color w:val="244B5A"/>
          <w:sz w:val="24"/>
          <w:szCs w:val="24"/>
        </w:rPr>
        <w:t>.”</w:t>
      </w:r>
      <w:r w:rsidRPr="00492683">
        <w:rPr>
          <w:rFonts w:ascii="Ingra SCVO" w:hAnsi="Ingra SCVO"/>
          <w:color w:val="244B5A"/>
          <w:sz w:val="24"/>
          <w:szCs w:val="24"/>
        </w:rPr>
        <w:t xml:space="preserve"> They called for greater clarity, longer-term stability, fairer funding models, and genuine collaboration from government and funders to ensure the sector can continue to meet escalating need.</w:t>
      </w:r>
    </w:p>
    <w:p w14:paraId="7EE5C41C" w14:textId="77777777" w:rsidR="00A81CD7" w:rsidRDefault="00A81CD7" w:rsidP="00A81CD7">
      <w:pPr>
        <w:spacing w:after="120" w:line="276" w:lineRule="auto"/>
        <w:ind w:left="1134"/>
        <w:rPr>
          <w:rFonts w:ascii="Ingra SCVO" w:hAnsi="Ingra SCVO"/>
          <w:color w:val="244B5A"/>
          <w:sz w:val="24"/>
          <w:szCs w:val="24"/>
        </w:rPr>
      </w:pPr>
    </w:p>
    <w:p w14:paraId="3A069ADF" w14:textId="77777777" w:rsidR="005E0FAB" w:rsidRPr="005E0FAB" w:rsidRDefault="005E0FAB" w:rsidP="005E0FAB">
      <w:pPr>
        <w:spacing w:after="120" w:line="276" w:lineRule="auto"/>
        <w:ind w:left="1134"/>
        <w:rPr>
          <w:rFonts w:ascii="Ingra SCVO" w:hAnsi="Ingra SCVO"/>
          <w:b/>
          <w:bCs/>
          <w:color w:val="FF5959"/>
          <w:sz w:val="24"/>
          <w:szCs w:val="24"/>
        </w:rPr>
      </w:pPr>
      <w:r w:rsidRPr="005E0FAB">
        <w:rPr>
          <w:rFonts w:ascii="Ingra SCVO" w:hAnsi="Ingra SCVO"/>
          <w:b/>
          <w:bCs/>
          <w:color w:val="FF5959"/>
          <w:sz w:val="24"/>
          <w:szCs w:val="24"/>
        </w:rPr>
        <w:t>Key themes</w:t>
      </w:r>
    </w:p>
    <w:p w14:paraId="6A196C8B" w14:textId="77777777" w:rsidR="00DE40AC" w:rsidRPr="00DE40AC" w:rsidRDefault="00DE40AC" w:rsidP="00DE40AC">
      <w:pPr>
        <w:spacing w:after="120" w:line="276" w:lineRule="auto"/>
        <w:ind w:left="1134"/>
        <w:rPr>
          <w:rFonts w:ascii="Ingra SCVO" w:hAnsi="Ingra SCVO"/>
          <w:b/>
          <w:bCs/>
          <w:color w:val="244B5A"/>
          <w:sz w:val="24"/>
          <w:szCs w:val="24"/>
        </w:rPr>
      </w:pPr>
      <w:r w:rsidRPr="00DE40AC">
        <w:rPr>
          <w:rFonts w:ascii="Ingra SCVO" w:hAnsi="Ingra SCVO"/>
          <w:b/>
          <w:bCs/>
          <w:color w:val="244B5A"/>
          <w:sz w:val="24"/>
          <w:szCs w:val="24"/>
        </w:rPr>
        <w:t xml:space="preserve">Overarching mood </w:t>
      </w:r>
    </w:p>
    <w:p w14:paraId="6C6603CF" w14:textId="77777777" w:rsidR="00DE40AC" w:rsidRPr="004913D5" w:rsidRDefault="00DE40AC" w:rsidP="00DE40AC">
      <w:pPr>
        <w:spacing w:after="120" w:line="276" w:lineRule="auto"/>
        <w:ind w:left="1134"/>
        <w:rPr>
          <w:rFonts w:ascii="Ingra SCVO" w:hAnsi="Ingra SCVO"/>
          <w:color w:val="244B5A"/>
          <w:sz w:val="24"/>
          <w:szCs w:val="24"/>
        </w:rPr>
      </w:pPr>
      <w:r w:rsidRPr="004913D5">
        <w:rPr>
          <w:rFonts w:ascii="Ingra SCVO" w:hAnsi="Ingra SCVO"/>
          <w:color w:val="244B5A"/>
          <w:sz w:val="24"/>
          <w:szCs w:val="24"/>
        </w:rPr>
        <w:t xml:space="preserve">Across both sessions, the tone was anxious, frustrated, and fatigued, driven largely by: </w:t>
      </w:r>
    </w:p>
    <w:p w14:paraId="20AD0AF2" w14:textId="77777777" w:rsidR="00DE40AC" w:rsidRPr="004913D5" w:rsidRDefault="00DE40AC" w:rsidP="004913D5">
      <w:pPr>
        <w:pStyle w:val="ListParagraph"/>
        <w:numPr>
          <w:ilvl w:val="0"/>
          <w:numId w:val="18"/>
        </w:numPr>
        <w:spacing w:after="120" w:line="276" w:lineRule="auto"/>
        <w:rPr>
          <w:rFonts w:ascii="Ingra SCVO" w:hAnsi="Ingra SCVO"/>
          <w:color w:val="244B5A"/>
          <w:sz w:val="24"/>
          <w:szCs w:val="24"/>
        </w:rPr>
      </w:pPr>
      <w:r w:rsidRPr="004913D5">
        <w:rPr>
          <w:rFonts w:ascii="Ingra SCVO" w:hAnsi="Ingra SCVO"/>
          <w:color w:val="244B5A"/>
          <w:sz w:val="24"/>
          <w:szCs w:val="24"/>
        </w:rPr>
        <w:t xml:space="preserve">Funding uncertainty </w:t>
      </w:r>
    </w:p>
    <w:p w14:paraId="2989AB60" w14:textId="77777777" w:rsidR="00DE40AC" w:rsidRPr="004913D5" w:rsidRDefault="00DE40AC" w:rsidP="004913D5">
      <w:pPr>
        <w:pStyle w:val="ListParagraph"/>
        <w:numPr>
          <w:ilvl w:val="0"/>
          <w:numId w:val="18"/>
        </w:numPr>
        <w:spacing w:after="120" w:line="276" w:lineRule="auto"/>
        <w:rPr>
          <w:rFonts w:ascii="Ingra SCVO" w:hAnsi="Ingra SCVO"/>
          <w:color w:val="244B5A"/>
          <w:sz w:val="24"/>
          <w:szCs w:val="24"/>
        </w:rPr>
      </w:pPr>
      <w:r w:rsidRPr="004913D5">
        <w:rPr>
          <w:rFonts w:ascii="Ingra SCVO" w:hAnsi="Ingra SCVO"/>
          <w:color w:val="244B5A"/>
          <w:sz w:val="24"/>
          <w:szCs w:val="24"/>
        </w:rPr>
        <w:t xml:space="preserve">Election-related delays </w:t>
      </w:r>
    </w:p>
    <w:p w14:paraId="218043F7" w14:textId="77777777" w:rsidR="00DE40AC" w:rsidRPr="004913D5" w:rsidRDefault="00DE40AC" w:rsidP="004913D5">
      <w:pPr>
        <w:pStyle w:val="ListParagraph"/>
        <w:numPr>
          <w:ilvl w:val="0"/>
          <w:numId w:val="18"/>
        </w:numPr>
        <w:spacing w:after="120" w:line="276" w:lineRule="auto"/>
        <w:rPr>
          <w:rFonts w:ascii="Ingra SCVO" w:hAnsi="Ingra SCVO"/>
          <w:color w:val="244B5A"/>
          <w:sz w:val="24"/>
          <w:szCs w:val="24"/>
        </w:rPr>
      </w:pPr>
      <w:r w:rsidRPr="004913D5">
        <w:rPr>
          <w:rFonts w:ascii="Ingra SCVO" w:hAnsi="Ingra SCVO"/>
          <w:color w:val="244B5A"/>
          <w:sz w:val="24"/>
          <w:szCs w:val="24"/>
        </w:rPr>
        <w:lastRenderedPageBreak/>
        <w:t xml:space="preserve">Increased demand for services </w:t>
      </w:r>
    </w:p>
    <w:p w14:paraId="50BC1626" w14:textId="77777777" w:rsidR="00DE40AC" w:rsidRPr="004913D5" w:rsidRDefault="00DE40AC" w:rsidP="004913D5">
      <w:pPr>
        <w:pStyle w:val="ListParagraph"/>
        <w:numPr>
          <w:ilvl w:val="0"/>
          <w:numId w:val="18"/>
        </w:numPr>
        <w:spacing w:after="120" w:line="276" w:lineRule="auto"/>
        <w:rPr>
          <w:rFonts w:ascii="Ingra SCVO" w:hAnsi="Ingra SCVO"/>
          <w:color w:val="244B5A"/>
          <w:sz w:val="24"/>
          <w:szCs w:val="24"/>
        </w:rPr>
      </w:pPr>
      <w:r w:rsidRPr="004913D5">
        <w:rPr>
          <w:rFonts w:ascii="Ingra SCVO" w:hAnsi="Ingra SCVO"/>
          <w:color w:val="244B5A"/>
          <w:sz w:val="24"/>
          <w:szCs w:val="24"/>
        </w:rPr>
        <w:t xml:space="preserve">Deteriorating social conditions </w:t>
      </w:r>
    </w:p>
    <w:p w14:paraId="5AAA8B37" w14:textId="77777777" w:rsidR="00DE40AC" w:rsidRPr="004913D5" w:rsidRDefault="00DE40AC" w:rsidP="004913D5">
      <w:pPr>
        <w:pStyle w:val="ListParagraph"/>
        <w:numPr>
          <w:ilvl w:val="0"/>
          <w:numId w:val="18"/>
        </w:numPr>
        <w:spacing w:after="120" w:line="276" w:lineRule="auto"/>
        <w:rPr>
          <w:rFonts w:ascii="Ingra SCVO" w:hAnsi="Ingra SCVO"/>
          <w:color w:val="244B5A"/>
          <w:sz w:val="24"/>
          <w:szCs w:val="24"/>
        </w:rPr>
      </w:pPr>
      <w:r w:rsidRPr="004913D5">
        <w:rPr>
          <w:rFonts w:ascii="Ingra SCVO" w:hAnsi="Ingra SCVO"/>
          <w:color w:val="244B5A"/>
          <w:sz w:val="24"/>
          <w:szCs w:val="24"/>
        </w:rPr>
        <w:t xml:space="preserve">Poor experiences with local authorities and procurement processes </w:t>
      </w:r>
    </w:p>
    <w:p w14:paraId="5BABADE5" w14:textId="77777777" w:rsidR="00DE40AC" w:rsidRPr="00DE40AC" w:rsidRDefault="00DE40AC" w:rsidP="00DE40AC">
      <w:pPr>
        <w:spacing w:after="120" w:line="276" w:lineRule="auto"/>
        <w:ind w:left="1134"/>
        <w:rPr>
          <w:rFonts w:ascii="Ingra SCVO" w:hAnsi="Ingra SCVO"/>
          <w:b/>
          <w:bCs/>
          <w:color w:val="244B5A"/>
          <w:sz w:val="24"/>
          <w:szCs w:val="24"/>
        </w:rPr>
      </w:pPr>
    </w:p>
    <w:p w14:paraId="643B2020" w14:textId="77777777" w:rsidR="00DE40AC" w:rsidRDefault="00DE40AC" w:rsidP="00DE40AC">
      <w:pPr>
        <w:spacing w:after="120" w:line="276" w:lineRule="auto"/>
        <w:ind w:left="1134"/>
        <w:rPr>
          <w:rFonts w:ascii="Ingra SCVO" w:hAnsi="Ingra SCVO"/>
          <w:color w:val="244B5A"/>
          <w:sz w:val="24"/>
          <w:szCs w:val="24"/>
        </w:rPr>
      </w:pPr>
      <w:r w:rsidRPr="004913D5">
        <w:rPr>
          <w:rFonts w:ascii="Ingra SCVO" w:hAnsi="Ingra SCVO"/>
          <w:color w:val="244B5A"/>
          <w:sz w:val="24"/>
          <w:szCs w:val="24"/>
        </w:rPr>
        <w:t xml:space="preserve">Participants described organisational and workforce burnout, rising community need, and a political/operational environment that feels increasingly unstable. </w:t>
      </w:r>
    </w:p>
    <w:p w14:paraId="1D70ED93" w14:textId="77777777" w:rsidR="00D96D8A" w:rsidRPr="004913D5" w:rsidRDefault="00D96D8A" w:rsidP="00DE40AC">
      <w:pPr>
        <w:spacing w:after="120" w:line="276" w:lineRule="auto"/>
        <w:ind w:left="1134"/>
        <w:rPr>
          <w:rFonts w:ascii="Ingra SCVO" w:hAnsi="Ingra SCVO"/>
          <w:color w:val="244B5A"/>
          <w:sz w:val="24"/>
          <w:szCs w:val="24"/>
        </w:rPr>
      </w:pPr>
    </w:p>
    <w:p w14:paraId="4B4C6815" w14:textId="77777777" w:rsidR="00DE40AC" w:rsidRPr="004913D5" w:rsidRDefault="00DE40AC" w:rsidP="00DE40AC">
      <w:pPr>
        <w:spacing w:after="120" w:line="276" w:lineRule="auto"/>
        <w:ind w:left="1134"/>
        <w:rPr>
          <w:rFonts w:ascii="Ingra SCVO" w:hAnsi="Ingra SCVO"/>
          <w:b/>
          <w:bCs/>
          <w:color w:val="244B5A"/>
          <w:sz w:val="24"/>
          <w:szCs w:val="24"/>
        </w:rPr>
      </w:pPr>
      <w:r w:rsidRPr="004913D5">
        <w:rPr>
          <w:rFonts w:ascii="Ingra SCVO" w:hAnsi="Ingra SCVO"/>
          <w:b/>
          <w:bCs/>
          <w:color w:val="244B5A"/>
          <w:sz w:val="24"/>
          <w:szCs w:val="24"/>
        </w:rPr>
        <w:t xml:space="preserve">Holyrood elections: concerns and expectations </w:t>
      </w:r>
    </w:p>
    <w:p w14:paraId="4D41BC27" w14:textId="77777777" w:rsidR="00DE40AC" w:rsidRPr="004913D5" w:rsidRDefault="00DE40AC" w:rsidP="00DE40AC">
      <w:pPr>
        <w:spacing w:after="120" w:line="276" w:lineRule="auto"/>
        <w:ind w:left="1134"/>
        <w:rPr>
          <w:rFonts w:ascii="Ingra SCVO" w:hAnsi="Ingra SCVO"/>
          <w:color w:val="244B5A"/>
          <w:sz w:val="24"/>
          <w:szCs w:val="24"/>
        </w:rPr>
      </w:pPr>
      <w:r w:rsidRPr="004913D5">
        <w:rPr>
          <w:rFonts w:ascii="Ingra SCVO" w:hAnsi="Ingra SCVO"/>
          <w:color w:val="244B5A"/>
          <w:sz w:val="24"/>
          <w:szCs w:val="24"/>
        </w:rPr>
        <w:t xml:space="preserve">Shared themes: </w:t>
      </w:r>
    </w:p>
    <w:p w14:paraId="448EC37B" w14:textId="46765D4B" w:rsidR="00D96D8A" w:rsidRPr="00D96D8A" w:rsidRDefault="00DE40AC" w:rsidP="00D96D8A">
      <w:pPr>
        <w:pStyle w:val="ListParagraph"/>
        <w:numPr>
          <w:ilvl w:val="0"/>
          <w:numId w:val="19"/>
        </w:numPr>
        <w:spacing w:after="120" w:line="276" w:lineRule="auto"/>
        <w:rPr>
          <w:rFonts w:ascii="Ingra SCVO" w:hAnsi="Ingra SCVO"/>
          <w:color w:val="244B5A"/>
          <w:sz w:val="24"/>
          <w:szCs w:val="24"/>
        </w:rPr>
      </w:pPr>
      <w:r w:rsidRPr="004913D5">
        <w:rPr>
          <w:rFonts w:ascii="Ingra SCVO" w:hAnsi="Ingra SCVO"/>
          <w:color w:val="244B5A"/>
          <w:sz w:val="24"/>
          <w:szCs w:val="24"/>
        </w:rPr>
        <w:t xml:space="preserve">High anxiety about funding continuity. Participants feel that elections cause delays in decisions, leading some organisations to pause planning or wind down activities. </w:t>
      </w:r>
    </w:p>
    <w:p w14:paraId="33EE0DEA" w14:textId="3063527D" w:rsidR="00D96D8A" w:rsidRPr="00D96D8A" w:rsidRDefault="00D96D8A" w:rsidP="00D96D8A">
      <w:pPr>
        <w:pStyle w:val="ListParagraph"/>
        <w:numPr>
          <w:ilvl w:val="0"/>
          <w:numId w:val="19"/>
        </w:numPr>
        <w:spacing w:after="120" w:line="276" w:lineRule="auto"/>
        <w:rPr>
          <w:rFonts w:ascii="Ingra SCVO" w:hAnsi="Ingra SCVO"/>
          <w:color w:val="244B5A"/>
          <w:sz w:val="24"/>
          <w:szCs w:val="24"/>
        </w:rPr>
      </w:pPr>
      <w:r w:rsidRPr="4B1690BF">
        <w:rPr>
          <w:rFonts w:ascii="Ingra SCVO" w:hAnsi="Ingra SCVO"/>
          <w:color w:val="244B5A"/>
          <w:sz w:val="24"/>
          <w:szCs w:val="24"/>
        </w:rPr>
        <w:t xml:space="preserve">Fear of political change. </w:t>
      </w:r>
      <w:r w:rsidR="0064624F" w:rsidRPr="0064624F">
        <w:rPr>
          <w:rFonts w:ascii="Ingra SCVO" w:hAnsi="Ingra SCVO"/>
          <w:color w:val="244B5A"/>
          <w:sz w:val="24"/>
          <w:szCs w:val="24"/>
        </w:rPr>
        <w:t>Participants raised concerns about the growing prominence of political parties and movements that they perceive as hostile towards marginalised communities. They highlighted the potential impact this could have on those communities and the organisations that represent and support them.</w:t>
      </w:r>
    </w:p>
    <w:p w14:paraId="4E98A7BE" w14:textId="77777777" w:rsidR="00D96D8A" w:rsidRPr="00D96D8A" w:rsidRDefault="00D96D8A" w:rsidP="00D96D8A">
      <w:pPr>
        <w:pStyle w:val="ListParagraph"/>
        <w:numPr>
          <w:ilvl w:val="0"/>
          <w:numId w:val="19"/>
        </w:numPr>
        <w:spacing w:after="120" w:line="276" w:lineRule="auto"/>
        <w:rPr>
          <w:rFonts w:ascii="Ingra SCVO" w:hAnsi="Ingra SCVO"/>
          <w:color w:val="244B5A"/>
          <w:sz w:val="24"/>
          <w:szCs w:val="24"/>
        </w:rPr>
      </w:pPr>
      <w:r w:rsidRPr="00D96D8A">
        <w:rPr>
          <w:rFonts w:ascii="Ingra SCVO" w:hAnsi="Ingra SCVO"/>
          <w:color w:val="244B5A"/>
          <w:sz w:val="24"/>
          <w:szCs w:val="24"/>
        </w:rPr>
        <w:t xml:space="preserve">Lack of clarity and communication from government about funding timelines and expectations. </w:t>
      </w:r>
    </w:p>
    <w:p w14:paraId="516806C7" w14:textId="6F334316" w:rsidR="00D96D8A" w:rsidRPr="00D96D8A" w:rsidRDefault="00D96D8A" w:rsidP="00D96D8A">
      <w:pPr>
        <w:pStyle w:val="ListParagraph"/>
        <w:numPr>
          <w:ilvl w:val="0"/>
          <w:numId w:val="19"/>
        </w:numPr>
        <w:spacing w:after="120" w:line="276" w:lineRule="auto"/>
        <w:rPr>
          <w:rFonts w:ascii="Ingra SCVO" w:hAnsi="Ingra SCVO"/>
          <w:color w:val="244B5A"/>
          <w:sz w:val="24"/>
          <w:szCs w:val="24"/>
        </w:rPr>
      </w:pPr>
      <w:r w:rsidRPr="00D96D8A">
        <w:rPr>
          <w:rFonts w:ascii="Ingra SCVO" w:hAnsi="Ingra SCVO"/>
          <w:color w:val="244B5A"/>
          <w:sz w:val="24"/>
          <w:szCs w:val="24"/>
        </w:rPr>
        <w:t xml:space="preserve">Need for multi-year funding to allow for stability, staff retention, and forward planning. </w:t>
      </w:r>
    </w:p>
    <w:p w14:paraId="1ED8E992" w14:textId="77777777" w:rsidR="00D96D8A" w:rsidRPr="00D96D8A" w:rsidRDefault="00D96D8A" w:rsidP="00D96D8A">
      <w:pPr>
        <w:pStyle w:val="ListParagraph"/>
        <w:numPr>
          <w:ilvl w:val="0"/>
          <w:numId w:val="19"/>
        </w:numPr>
        <w:spacing w:after="120" w:line="276" w:lineRule="auto"/>
        <w:rPr>
          <w:rFonts w:ascii="Ingra SCVO" w:hAnsi="Ingra SCVO"/>
          <w:color w:val="244B5A"/>
          <w:sz w:val="24"/>
          <w:szCs w:val="24"/>
        </w:rPr>
      </w:pPr>
      <w:r w:rsidRPr="00D96D8A">
        <w:rPr>
          <w:rFonts w:ascii="Ingra SCVO" w:hAnsi="Ingra SCVO"/>
          <w:color w:val="244B5A"/>
          <w:sz w:val="24"/>
          <w:szCs w:val="24"/>
        </w:rPr>
        <w:t xml:space="preserve">Continuity regarded as positive, instability as harmful. </w:t>
      </w:r>
    </w:p>
    <w:p w14:paraId="011C4975" w14:textId="77777777" w:rsidR="004913D5" w:rsidRDefault="004913D5" w:rsidP="00D96D8A">
      <w:pPr>
        <w:spacing w:after="120" w:line="276" w:lineRule="auto"/>
        <w:ind w:left="1494"/>
        <w:rPr>
          <w:rFonts w:ascii="Ingra SCVO" w:hAnsi="Ingra SCVO"/>
          <w:color w:val="244B5A"/>
          <w:sz w:val="24"/>
          <w:szCs w:val="24"/>
        </w:rPr>
      </w:pPr>
    </w:p>
    <w:p w14:paraId="7B7CC091" w14:textId="77777777" w:rsidR="00B9598E" w:rsidRPr="00B9598E" w:rsidRDefault="00B9598E" w:rsidP="00B9598E">
      <w:pPr>
        <w:spacing w:after="120" w:line="276" w:lineRule="auto"/>
        <w:ind w:left="1494"/>
        <w:rPr>
          <w:rFonts w:ascii="Ingra SCVO" w:hAnsi="Ingra SCVO"/>
          <w:b/>
          <w:bCs/>
          <w:color w:val="244B5A"/>
          <w:sz w:val="24"/>
          <w:szCs w:val="24"/>
        </w:rPr>
      </w:pPr>
      <w:r w:rsidRPr="00B9598E">
        <w:rPr>
          <w:rFonts w:ascii="Ingra SCVO" w:hAnsi="Ingra SCVO"/>
          <w:b/>
          <w:bCs/>
          <w:color w:val="244B5A"/>
          <w:sz w:val="24"/>
          <w:szCs w:val="24"/>
        </w:rPr>
        <w:t>Funding experiences and organisational impact</w:t>
      </w:r>
    </w:p>
    <w:p w14:paraId="7BF4667F" w14:textId="67B2DF8E" w:rsidR="00B9598E" w:rsidRPr="00B9598E" w:rsidRDefault="00B9598E" w:rsidP="00B9598E">
      <w:pPr>
        <w:spacing w:after="120" w:line="276" w:lineRule="auto"/>
        <w:ind w:left="1494"/>
        <w:rPr>
          <w:rFonts w:ascii="Ingra SCVO" w:hAnsi="Ingra SCVO"/>
          <w:color w:val="244B5A"/>
          <w:sz w:val="24"/>
          <w:szCs w:val="24"/>
        </w:rPr>
      </w:pPr>
      <w:r w:rsidRPr="00B9598E">
        <w:rPr>
          <w:rFonts w:ascii="Ingra SCVO" w:hAnsi="Ingra SCVO"/>
          <w:color w:val="244B5A"/>
          <w:sz w:val="24"/>
          <w:szCs w:val="24"/>
        </w:rPr>
        <w:t>Participants in both groups described</w:t>
      </w:r>
      <w:r w:rsidR="007E6CFD">
        <w:rPr>
          <w:rFonts w:ascii="Ingra SCVO" w:hAnsi="Ingra SCVO"/>
          <w:color w:val="244B5A"/>
          <w:sz w:val="24"/>
          <w:szCs w:val="24"/>
        </w:rPr>
        <w:t xml:space="preserve"> statutory funding</w:t>
      </w:r>
      <w:r w:rsidR="00BD6CE3">
        <w:rPr>
          <w:rFonts w:ascii="Ingra SCVO" w:hAnsi="Ingra SCVO"/>
          <w:color w:val="244B5A"/>
          <w:sz w:val="24"/>
          <w:szCs w:val="24"/>
        </w:rPr>
        <w:t xml:space="preserve"> in the following terms</w:t>
      </w:r>
      <w:r w:rsidRPr="00B9598E">
        <w:rPr>
          <w:rFonts w:ascii="Ingra SCVO" w:hAnsi="Ingra SCVO"/>
          <w:color w:val="244B5A"/>
          <w:sz w:val="24"/>
          <w:szCs w:val="24"/>
        </w:rPr>
        <w:t>:</w:t>
      </w:r>
    </w:p>
    <w:p w14:paraId="0F928239" w14:textId="2EC64A8E" w:rsidR="00B9598E" w:rsidRPr="00454FBF" w:rsidRDefault="00B9598E" w:rsidP="00454FBF">
      <w:pPr>
        <w:pStyle w:val="ListParagraph"/>
        <w:numPr>
          <w:ilvl w:val="2"/>
          <w:numId w:val="28"/>
        </w:numPr>
        <w:spacing w:after="120" w:line="276" w:lineRule="auto"/>
        <w:rPr>
          <w:rFonts w:ascii="Ingra SCVO" w:hAnsi="Ingra SCVO"/>
          <w:color w:val="244B5A"/>
          <w:sz w:val="24"/>
          <w:szCs w:val="24"/>
        </w:rPr>
      </w:pPr>
      <w:r w:rsidRPr="00454FBF">
        <w:rPr>
          <w:rFonts w:ascii="Ingra SCVO" w:hAnsi="Ingra SCVO"/>
          <w:color w:val="244B5A"/>
          <w:sz w:val="24"/>
          <w:szCs w:val="24"/>
        </w:rPr>
        <w:t>Funding decisions delayed for many months or paused due to the election.</w:t>
      </w:r>
    </w:p>
    <w:p w14:paraId="7BAB0D1D" w14:textId="78C7F637" w:rsidR="00B9598E" w:rsidRPr="00454FBF" w:rsidRDefault="00B9598E" w:rsidP="00454FBF">
      <w:pPr>
        <w:pStyle w:val="ListParagraph"/>
        <w:numPr>
          <w:ilvl w:val="2"/>
          <w:numId w:val="28"/>
        </w:numPr>
        <w:spacing w:after="120" w:line="276" w:lineRule="auto"/>
        <w:rPr>
          <w:rFonts w:ascii="Ingra SCVO" w:hAnsi="Ingra SCVO"/>
          <w:color w:val="244B5A"/>
          <w:sz w:val="24"/>
          <w:szCs w:val="24"/>
        </w:rPr>
      </w:pPr>
      <w:r w:rsidRPr="00454FBF">
        <w:rPr>
          <w:rFonts w:ascii="Ingra SCVO" w:hAnsi="Ingra SCVO"/>
          <w:color w:val="244B5A"/>
          <w:sz w:val="24"/>
          <w:szCs w:val="24"/>
        </w:rPr>
        <w:t>Cuts to longstanding funding streams (even after 10 years in some cases).</w:t>
      </w:r>
    </w:p>
    <w:p w14:paraId="1669DF90" w14:textId="7797ACC7" w:rsidR="00B9598E" w:rsidRPr="00454FBF" w:rsidRDefault="00B9598E" w:rsidP="00454FBF">
      <w:pPr>
        <w:pStyle w:val="ListParagraph"/>
        <w:numPr>
          <w:ilvl w:val="2"/>
          <w:numId w:val="28"/>
        </w:numPr>
        <w:spacing w:after="120" w:line="276" w:lineRule="auto"/>
        <w:rPr>
          <w:rFonts w:ascii="Ingra SCVO" w:hAnsi="Ingra SCVO"/>
          <w:color w:val="244B5A"/>
          <w:sz w:val="24"/>
          <w:szCs w:val="24"/>
        </w:rPr>
      </w:pPr>
      <w:r w:rsidRPr="00454FBF">
        <w:rPr>
          <w:rFonts w:ascii="Ingra SCVO" w:hAnsi="Ingra SCVO"/>
          <w:color w:val="244B5A"/>
          <w:sz w:val="24"/>
          <w:szCs w:val="24"/>
        </w:rPr>
        <w:t>A sense of being taken for granted (“We shouldn’t have to put our team through this”).</w:t>
      </w:r>
    </w:p>
    <w:p w14:paraId="31DD6E31" w14:textId="52CD8380" w:rsidR="00B9598E" w:rsidRPr="00454FBF" w:rsidRDefault="00B9598E" w:rsidP="00454FBF">
      <w:pPr>
        <w:pStyle w:val="ListParagraph"/>
        <w:numPr>
          <w:ilvl w:val="2"/>
          <w:numId w:val="28"/>
        </w:numPr>
        <w:spacing w:after="120" w:line="276" w:lineRule="auto"/>
        <w:rPr>
          <w:rFonts w:ascii="Ingra SCVO" w:hAnsi="Ingra SCVO"/>
          <w:color w:val="244B5A"/>
          <w:sz w:val="24"/>
          <w:szCs w:val="24"/>
        </w:rPr>
      </w:pPr>
      <w:r w:rsidRPr="00454FBF">
        <w:rPr>
          <w:rFonts w:ascii="Ingra SCVO" w:hAnsi="Ingra SCVO"/>
          <w:color w:val="244B5A"/>
          <w:sz w:val="24"/>
          <w:szCs w:val="24"/>
        </w:rPr>
        <w:t>Losing staff or reducing hours due to uncertainty.</w:t>
      </w:r>
    </w:p>
    <w:p w14:paraId="23A49252" w14:textId="714E752B" w:rsidR="00B9598E" w:rsidRPr="00454FBF" w:rsidRDefault="00B9598E" w:rsidP="00454FBF">
      <w:pPr>
        <w:pStyle w:val="ListParagraph"/>
        <w:numPr>
          <w:ilvl w:val="2"/>
          <w:numId w:val="28"/>
        </w:numPr>
        <w:spacing w:after="120" w:line="276" w:lineRule="auto"/>
        <w:rPr>
          <w:rFonts w:ascii="Ingra SCVO" w:hAnsi="Ingra SCVO"/>
          <w:color w:val="244B5A"/>
          <w:sz w:val="24"/>
          <w:szCs w:val="24"/>
        </w:rPr>
      </w:pPr>
      <w:r w:rsidRPr="00454FBF">
        <w:rPr>
          <w:rFonts w:ascii="Ingra SCVO" w:hAnsi="Ingra SCVO"/>
          <w:color w:val="244B5A"/>
          <w:sz w:val="24"/>
          <w:szCs w:val="24"/>
        </w:rPr>
        <w:t>Being unable to plan beyond a few months.</w:t>
      </w:r>
    </w:p>
    <w:p w14:paraId="2FADC9D9" w14:textId="77777777" w:rsidR="00B9598E" w:rsidRDefault="00B9598E" w:rsidP="00B9598E">
      <w:pPr>
        <w:spacing w:after="120" w:line="276" w:lineRule="auto"/>
        <w:ind w:left="1494"/>
        <w:rPr>
          <w:rFonts w:ascii="Ingra SCVO" w:hAnsi="Ingra SCVO"/>
          <w:color w:val="244B5A"/>
          <w:sz w:val="24"/>
          <w:szCs w:val="24"/>
        </w:rPr>
      </w:pPr>
    </w:p>
    <w:p w14:paraId="7B8E2263" w14:textId="52E4D435" w:rsidR="00B9598E" w:rsidRPr="00B9598E" w:rsidRDefault="00B9598E" w:rsidP="00B9598E">
      <w:pPr>
        <w:spacing w:after="120" w:line="276" w:lineRule="auto"/>
        <w:ind w:left="1494"/>
        <w:rPr>
          <w:rFonts w:ascii="Ingra SCVO" w:hAnsi="Ingra SCVO"/>
          <w:color w:val="244B5A"/>
          <w:sz w:val="24"/>
          <w:szCs w:val="24"/>
        </w:rPr>
      </w:pPr>
      <w:r w:rsidRPr="00B9598E">
        <w:rPr>
          <w:rFonts w:ascii="Ingra SCVO" w:hAnsi="Ingra SCVO"/>
          <w:color w:val="244B5A"/>
          <w:sz w:val="24"/>
          <w:szCs w:val="24"/>
        </w:rPr>
        <w:lastRenderedPageBreak/>
        <w:t>Impact:</w:t>
      </w:r>
    </w:p>
    <w:p w14:paraId="630331AF" w14:textId="28070845" w:rsidR="00B9598E" w:rsidRPr="00B9598E" w:rsidRDefault="00B9598E" w:rsidP="00E20FBE">
      <w:pPr>
        <w:pStyle w:val="ListParagraph"/>
        <w:numPr>
          <w:ilvl w:val="0"/>
          <w:numId w:val="22"/>
        </w:numPr>
        <w:spacing w:after="120" w:line="276" w:lineRule="auto"/>
        <w:rPr>
          <w:rFonts w:ascii="Ingra SCVO" w:hAnsi="Ingra SCVO"/>
          <w:color w:val="244B5A"/>
          <w:sz w:val="24"/>
          <w:szCs w:val="24"/>
        </w:rPr>
      </w:pPr>
      <w:r w:rsidRPr="00B9598E">
        <w:rPr>
          <w:rFonts w:ascii="Ingra SCVO" w:hAnsi="Ingra SCVO"/>
          <w:color w:val="244B5A"/>
          <w:sz w:val="24"/>
          <w:szCs w:val="24"/>
        </w:rPr>
        <w:t>Increased unpaid labour and volunteer reliance.</w:t>
      </w:r>
    </w:p>
    <w:p w14:paraId="6E2524CA" w14:textId="183AD34A" w:rsidR="00B9598E" w:rsidRPr="00B9598E" w:rsidRDefault="00B9598E" w:rsidP="00E20FBE">
      <w:pPr>
        <w:pStyle w:val="ListParagraph"/>
        <w:numPr>
          <w:ilvl w:val="0"/>
          <w:numId w:val="22"/>
        </w:numPr>
        <w:spacing w:after="120" w:line="276" w:lineRule="auto"/>
        <w:rPr>
          <w:rFonts w:ascii="Ingra SCVO" w:hAnsi="Ingra SCVO"/>
          <w:color w:val="244B5A"/>
          <w:sz w:val="24"/>
          <w:szCs w:val="24"/>
        </w:rPr>
      </w:pPr>
      <w:r w:rsidRPr="00B9598E">
        <w:rPr>
          <w:rFonts w:ascii="Ingra SCVO" w:hAnsi="Ingra SCVO"/>
          <w:color w:val="244B5A"/>
          <w:sz w:val="24"/>
          <w:szCs w:val="24"/>
        </w:rPr>
        <w:t>Inability to meet community need (some turning away referrals).</w:t>
      </w:r>
    </w:p>
    <w:p w14:paraId="2444B5CD" w14:textId="235577F9" w:rsidR="00B9598E" w:rsidRPr="00B9598E" w:rsidRDefault="00B9598E" w:rsidP="00E20FBE">
      <w:pPr>
        <w:pStyle w:val="ListParagraph"/>
        <w:numPr>
          <w:ilvl w:val="0"/>
          <w:numId w:val="22"/>
        </w:numPr>
        <w:spacing w:after="120" w:line="276" w:lineRule="auto"/>
        <w:rPr>
          <w:rFonts w:ascii="Ingra SCVO" w:hAnsi="Ingra SCVO"/>
          <w:color w:val="244B5A"/>
          <w:sz w:val="24"/>
          <w:szCs w:val="24"/>
        </w:rPr>
      </w:pPr>
      <w:r w:rsidRPr="00B9598E">
        <w:rPr>
          <w:rFonts w:ascii="Ingra SCVO" w:hAnsi="Ingra SCVO"/>
          <w:color w:val="244B5A"/>
          <w:sz w:val="24"/>
          <w:szCs w:val="24"/>
        </w:rPr>
        <w:t>Growing financial precarity: “Hanging on—are we going to get funding, can we continue?”</w:t>
      </w:r>
    </w:p>
    <w:p w14:paraId="2E7FA901" w14:textId="6E96E3D1" w:rsidR="00B9598E" w:rsidRPr="00B9598E" w:rsidRDefault="00B9598E" w:rsidP="00E20FBE">
      <w:pPr>
        <w:pStyle w:val="ListParagraph"/>
        <w:numPr>
          <w:ilvl w:val="0"/>
          <w:numId w:val="22"/>
        </w:numPr>
        <w:spacing w:after="120" w:line="276" w:lineRule="auto"/>
        <w:rPr>
          <w:rFonts w:ascii="Ingra SCVO" w:hAnsi="Ingra SCVO"/>
          <w:color w:val="244B5A"/>
          <w:sz w:val="24"/>
          <w:szCs w:val="24"/>
        </w:rPr>
      </w:pPr>
      <w:r w:rsidRPr="00B9598E">
        <w:rPr>
          <w:rFonts w:ascii="Ingra SCVO" w:hAnsi="Ingra SCVO"/>
          <w:color w:val="244B5A"/>
          <w:sz w:val="24"/>
          <w:szCs w:val="24"/>
        </w:rPr>
        <w:t>Organisations carrying more risk as core funding falls while demand increases.</w:t>
      </w:r>
    </w:p>
    <w:p w14:paraId="1CB5263F" w14:textId="77777777" w:rsidR="00E20FBE" w:rsidRDefault="00E20FBE" w:rsidP="00E20FBE">
      <w:pPr>
        <w:spacing w:after="120" w:line="276" w:lineRule="auto"/>
        <w:rPr>
          <w:rFonts w:ascii="Ingra SCVO" w:hAnsi="Ingra SCVO"/>
          <w:color w:val="244B5A"/>
          <w:sz w:val="24"/>
          <w:szCs w:val="24"/>
        </w:rPr>
      </w:pPr>
    </w:p>
    <w:p w14:paraId="7283650D" w14:textId="267CCC44" w:rsidR="00B9598E" w:rsidRPr="00E20FBE" w:rsidRDefault="00B9598E" w:rsidP="00E20FBE">
      <w:pPr>
        <w:spacing w:after="120" w:line="276" w:lineRule="auto"/>
        <w:ind w:left="720" w:firstLine="720"/>
        <w:rPr>
          <w:rFonts w:ascii="Ingra SCVO" w:hAnsi="Ingra SCVO"/>
          <w:color w:val="244B5A"/>
          <w:sz w:val="24"/>
          <w:szCs w:val="24"/>
        </w:rPr>
      </w:pPr>
      <w:r w:rsidRPr="00E20FBE">
        <w:rPr>
          <w:rFonts w:ascii="Ingra SCVO" w:hAnsi="Ingra SCVO"/>
          <w:color w:val="244B5A"/>
          <w:sz w:val="24"/>
          <w:szCs w:val="24"/>
        </w:rPr>
        <w:t>Strategies to mitigate impacts</w:t>
      </w:r>
    </w:p>
    <w:p w14:paraId="69F592EB" w14:textId="7A066F39" w:rsidR="00B9598E" w:rsidRPr="00B9598E" w:rsidRDefault="00B9598E" w:rsidP="00534F64">
      <w:pPr>
        <w:pStyle w:val="ListParagraph"/>
        <w:numPr>
          <w:ilvl w:val="0"/>
          <w:numId w:val="29"/>
        </w:numPr>
        <w:spacing w:after="120" w:line="276" w:lineRule="auto"/>
        <w:rPr>
          <w:rFonts w:ascii="Ingra SCVO" w:hAnsi="Ingra SCVO"/>
          <w:color w:val="244B5A"/>
          <w:sz w:val="24"/>
          <w:szCs w:val="24"/>
        </w:rPr>
      </w:pPr>
      <w:r w:rsidRPr="00B9598E">
        <w:rPr>
          <w:rFonts w:ascii="Ingra SCVO" w:hAnsi="Ingra SCVO"/>
          <w:color w:val="244B5A"/>
          <w:sz w:val="24"/>
          <w:szCs w:val="24"/>
        </w:rPr>
        <w:t>Applying to more independent funders.</w:t>
      </w:r>
    </w:p>
    <w:p w14:paraId="11D6FFCC" w14:textId="28E3DC9A" w:rsidR="00534F64" w:rsidRPr="00534F64" w:rsidRDefault="00B9598E" w:rsidP="00534F64">
      <w:pPr>
        <w:pStyle w:val="ListParagraph"/>
        <w:numPr>
          <w:ilvl w:val="0"/>
          <w:numId w:val="29"/>
        </w:numPr>
        <w:spacing w:after="120" w:line="276" w:lineRule="auto"/>
        <w:rPr>
          <w:rFonts w:ascii="Ingra SCVO" w:hAnsi="Ingra SCVO"/>
          <w:color w:val="244B5A"/>
          <w:sz w:val="24"/>
          <w:szCs w:val="24"/>
        </w:rPr>
      </w:pPr>
      <w:r w:rsidRPr="00B9598E">
        <w:rPr>
          <w:rFonts w:ascii="Ingra SCVO" w:hAnsi="Ingra SCVO"/>
          <w:color w:val="244B5A"/>
          <w:sz w:val="24"/>
          <w:szCs w:val="24"/>
        </w:rPr>
        <w:t>Avoiding local authority procurement due to excessive workload and low returns.</w:t>
      </w:r>
    </w:p>
    <w:p w14:paraId="7E6BB3DC" w14:textId="7F782F17" w:rsidR="00411750" w:rsidRDefault="00534F64" w:rsidP="00411750">
      <w:pPr>
        <w:pStyle w:val="ListParagraph"/>
        <w:numPr>
          <w:ilvl w:val="0"/>
          <w:numId w:val="29"/>
        </w:numPr>
        <w:spacing w:after="120" w:line="276" w:lineRule="auto"/>
        <w:rPr>
          <w:rFonts w:ascii="Ingra SCVO" w:hAnsi="Ingra SCVO"/>
          <w:color w:val="244B5A"/>
          <w:sz w:val="24"/>
          <w:szCs w:val="24"/>
        </w:rPr>
      </w:pPr>
      <w:r w:rsidRPr="00534F64">
        <w:rPr>
          <w:rFonts w:ascii="Ingra SCVO" w:hAnsi="Ingra SCVO"/>
          <w:color w:val="244B5A"/>
          <w:sz w:val="24"/>
          <w:szCs w:val="24"/>
        </w:rPr>
        <w:t xml:space="preserve">Building informal partnerships with other small third sector organisations. </w:t>
      </w:r>
    </w:p>
    <w:p w14:paraId="3A230D20" w14:textId="77777777" w:rsidR="00411750" w:rsidRDefault="00411750" w:rsidP="00411750">
      <w:pPr>
        <w:spacing w:after="120" w:line="276" w:lineRule="auto"/>
        <w:ind w:left="1494"/>
        <w:rPr>
          <w:rFonts w:ascii="Ingra SCVO" w:hAnsi="Ingra SCVO"/>
          <w:b/>
          <w:bCs/>
          <w:color w:val="244B5A"/>
          <w:sz w:val="24"/>
          <w:szCs w:val="24"/>
        </w:rPr>
      </w:pPr>
    </w:p>
    <w:p w14:paraId="5F53DBE1" w14:textId="1510A1FC" w:rsidR="00411750" w:rsidRPr="00411750" w:rsidRDefault="00411750" w:rsidP="00411750">
      <w:pPr>
        <w:spacing w:after="120" w:line="276" w:lineRule="auto"/>
        <w:ind w:left="1494"/>
        <w:rPr>
          <w:rFonts w:ascii="Ingra SCVO" w:hAnsi="Ingra SCVO"/>
          <w:color w:val="244B5A"/>
          <w:sz w:val="24"/>
          <w:szCs w:val="24"/>
        </w:rPr>
      </w:pPr>
      <w:r w:rsidRPr="00411750">
        <w:rPr>
          <w:rFonts w:ascii="Ingra SCVO" w:hAnsi="Ingra SCVO"/>
          <w:b/>
          <w:bCs/>
          <w:color w:val="244B5A"/>
          <w:sz w:val="24"/>
          <w:szCs w:val="24"/>
        </w:rPr>
        <w:t xml:space="preserve">Local authorities and procurement </w:t>
      </w:r>
    </w:p>
    <w:p w14:paraId="2F2723CD" w14:textId="77777777" w:rsidR="00411750" w:rsidRPr="00934104" w:rsidRDefault="00411750" w:rsidP="00934104">
      <w:pPr>
        <w:spacing w:after="120" w:line="276" w:lineRule="auto"/>
        <w:ind w:left="720" w:firstLine="720"/>
        <w:rPr>
          <w:rFonts w:ascii="Ingra SCVO" w:hAnsi="Ingra SCVO"/>
          <w:color w:val="244B5A"/>
          <w:sz w:val="24"/>
          <w:szCs w:val="24"/>
        </w:rPr>
      </w:pPr>
      <w:r w:rsidRPr="00934104">
        <w:rPr>
          <w:rFonts w:ascii="Ingra SCVO" w:hAnsi="Ingra SCVO"/>
          <w:color w:val="244B5A"/>
          <w:sz w:val="24"/>
          <w:szCs w:val="24"/>
        </w:rPr>
        <w:t xml:space="preserve">Core problems identified included: </w:t>
      </w:r>
    </w:p>
    <w:p w14:paraId="0B9539E1" w14:textId="77777777" w:rsidR="00411750" w:rsidRPr="00411750" w:rsidRDefault="00411750" w:rsidP="00411750">
      <w:pPr>
        <w:pStyle w:val="ListParagraph"/>
        <w:numPr>
          <w:ilvl w:val="0"/>
          <w:numId w:val="29"/>
        </w:numPr>
        <w:spacing w:after="120" w:line="276" w:lineRule="auto"/>
        <w:rPr>
          <w:rFonts w:ascii="Ingra SCVO" w:hAnsi="Ingra SCVO"/>
          <w:color w:val="244B5A"/>
          <w:sz w:val="24"/>
          <w:szCs w:val="24"/>
        </w:rPr>
      </w:pPr>
      <w:r w:rsidRPr="00411750">
        <w:rPr>
          <w:rFonts w:ascii="Ingra SCVO" w:hAnsi="Ingra SCVO"/>
          <w:color w:val="244B5A"/>
          <w:sz w:val="24"/>
          <w:szCs w:val="24"/>
        </w:rPr>
        <w:t xml:space="preserve">Procurement widely seen as unfit for purpose. </w:t>
      </w:r>
    </w:p>
    <w:p w14:paraId="76DA2E5F" w14:textId="77777777" w:rsidR="00411750" w:rsidRPr="00411750" w:rsidRDefault="00411750" w:rsidP="00411750">
      <w:pPr>
        <w:pStyle w:val="ListParagraph"/>
        <w:numPr>
          <w:ilvl w:val="0"/>
          <w:numId w:val="29"/>
        </w:numPr>
        <w:spacing w:after="120" w:line="276" w:lineRule="auto"/>
        <w:rPr>
          <w:rFonts w:ascii="Ingra SCVO" w:hAnsi="Ingra SCVO"/>
          <w:color w:val="244B5A"/>
          <w:sz w:val="24"/>
          <w:szCs w:val="24"/>
        </w:rPr>
      </w:pPr>
      <w:r w:rsidRPr="00411750">
        <w:rPr>
          <w:rFonts w:ascii="Ingra SCVO" w:hAnsi="Ingra SCVO"/>
          <w:color w:val="244B5A"/>
          <w:sz w:val="24"/>
          <w:szCs w:val="24"/>
        </w:rPr>
        <w:t xml:space="preserve">Bureaucratic, opaque, and favouring larger organisations. </w:t>
      </w:r>
    </w:p>
    <w:p w14:paraId="2B31F736" w14:textId="77777777" w:rsidR="00411750" w:rsidRPr="00411750" w:rsidRDefault="00411750" w:rsidP="00411750">
      <w:pPr>
        <w:pStyle w:val="ListParagraph"/>
        <w:numPr>
          <w:ilvl w:val="0"/>
          <w:numId w:val="29"/>
        </w:numPr>
        <w:spacing w:after="120" w:line="276" w:lineRule="auto"/>
        <w:rPr>
          <w:rFonts w:ascii="Ingra SCVO" w:hAnsi="Ingra SCVO"/>
          <w:color w:val="244B5A"/>
          <w:sz w:val="24"/>
          <w:szCs w:val="24"/>
        </w:rPr>
      </w:pPr>
      <w:r w:rsidRPr="00411750">
        <w:rPr>
          <w:rFonts w:ascii="Ingra SCVO" w:hAnsi="Ingra SCVO"/>
          <w:color w:val="244B5A"/>
          <w:sz w:val="24"/>
          <w:szCs w:val="24"/>
        </w:rPr>
        <w:t xml:space="preserve">Allows “cowboy contractors” to undercut quality and subcontract cheaply. </w:t>
      </w:r>
    </w:p>
    <w:p w14:paraId="36E5A078" w14:textId="77777777" w:rsidR="00411750" w:rsidRPr="00411750" w:rsidRDefault="00411750" w:rsidP="00411750">
      <w:pPr>
        <w:pStyle w:val="ListParagraph"/>
        <w:numPr>
          <w:ilvl w:val="0"/>
          <w:numId w:val="29"/>
        </w:numPr>
        <w:spacing w:after="120" w:line="276" w:lineRule="auto"/>
        <w:rPr>
          <w:rFonts w:ascii="Ingra SCVO" w:hAnsi="Ingra SCVO"/>
          <w:color w:val="244B5A"/>
          <w:sz w:val="24"/>
          <w:szCs w:val="24"/>
        </w:rPr>
      </w:pPr>
      <w:r w:rsidRPr="00411750">
        <w:rPr>
          <w:rFonts w:ascii="Ingra SCVO" w:hAnsi="Ingra SCVO"/>
          <w:color w:val="244B5A"/>
          <w:sz w:val="24"/>
          <w:szCs w:val="24"/>
        </w:rPr>
        <w:t xml:space="preserve">Local authorities seen as inconsistent or poorly informed. </w:t>
      </w:r>
    </w:p>
    <w:p w14:paraId="2249EADF" w14:textId="77777777" w:rsidR="00411750" w:rsidRPr="00411750" w:rsidRDefault="00411750" w:rsidP="00411750">
      <w:pPr>
        <w:pStyle w:val="ListParagraph"/>
        <w:numPr>
          <w:ilvl w:val="0"/>
          <w:numId w:val="29"/>
        </w:numPr>
        <w:spacing w:after="120" w:line="276" w:lineRule="auto"/>
        <w:rPr>
          <w:rFonts w:ascii="Ingra SCVO" w:hAnsi="Ingra SCVO"/>
          <w:color w:val="244B5A"/>
          <w:sz w:val="24"/>
          <w:szCs w:val="24"/>
        </w:rPr>
      </w:pPr>
      <w:r w:rsidRPr="00411750">
        <w:rPr>
          <w:rFonts w:ascii="Ingra SCVO" w:hAnsi="Ingra SCVO"/>
          <w:color w:val="244B5A"/>
          <w:sz w:val="24"/>
          <w:szCs w:val="24"/>
        </w:rPr>
        <w:t xml:space="preserve">Some councillors described as not understanding what they are funding. </w:t>
      </w:r>
    </w:p>
    <w:p w14:paraId="08C4273C" w14:textId="77777777" w:rsidR="00411750" w:rsidRPr="00411750" w:rsidRDefault="00411750" w:rsidP="00411750">
      <w:pPr>
        <w:pStyle w:val="ListParagraph"/>
        <w:numPr>
          <w:ilvl w:val="0"/>
          <w:numId w:val="29"/>
        </w:numPr>
        <w:spacing w:after="120" w:line="276" w:lineRule="auto"/>
        <w:rPr>
          <w:rFonts w:ascii="Ingra SCVO" w:hAnsi="Ingra SCVO"/>
          <w:color w:val="244B5A"/>
          <w:sz w:val="24"/>
          <w:szCs w:val="24"/>
        </w:rPr>
      </w:pPr>
      <w:r w:rsidRPr="00411750">
        <w:rPr>
          <w:rFonts w:ascii="Ingra SCVO" w:hAnsi="Ingra SCVO"/>
          <w:color w:val="244B5A"/>
          <w:sz w:val="24"/>
          <w:szCs w:val="24"/>
        </w:rPr>
        <w:t xml:space="preserve">Uneven distribution of funds, especially in areas with mixed deprivation profiles. </w:t>
      </w:r>
    </w:p>
    <w:p w14:paraId="6821E171" w14:textId="77777777" w:rsidR="00411750" w:rsidRPr="00411750" w:rsidRDefault="00411750" w:rsidP="00411750">
      <w:pPr>
        <w:pStyle w:val="ListParagraph"/>
        <w:numPr>
          <w:ilvl w:val="0"/>
          <w:numId w:val="29"/>
        </w:numPr>
        <w:spacing w:after="120" w:line="276" w:lineRule="auto"/>
        <w:rPr>
          <w:rFonts w:ascii="Ingra SCVO" w:hAnsi="Ingra SCVO"/>
          <w:color w:val="244B5A"/>
          <w:sz w:val="24"/>
          <w:szCs w:val="24"/>
        </w:rPr>
      </w:pPr>
      <w:r w:rsidRPr="00411750">
        <w:rPr>
          <w:rFonts w:ascii="Ingra SCVO" w:hAnsi="Ingra SCVO"/>
          <w:color w:val="244B5A"/>
          <w:sz w:val="24"/>
          <w:szCs w:val="24"/>
        </w:rPr>
        <w:t xml:space="preserve">Perceived power imbalance when partnerships are imposed or when the LA is both funder and gatekeeper. </w:t>
      </w:r>
    </w:p>
    <w:p w14:paraId="76D2922D" w14:textId="77777777" w:rsidR="00411750" w:rsidRPr="00411750" w:rsidRDefault="00411750" w:rsidP="00934104">
      <w:pPr>
        <w:pStyle w:val="ListParagraph"/>
        <w:spacing w:after="120" w:line="276" w:lineRule="auto"/>
        <w:ind w:left="1854"/>
        <w:rPr>
          <w:rFonts w:ascii="Ingra SCVO" w:hAnsi="Ingra SCVO"/>
          <w:color w:val="244B5A"/>
          <w:sz w:val="24"/>
          <w:szCs w:val="24"/>
        </w:rPr>
      </w:pPr>
    </w:p>
    <w:p w14:paraId="073EB84B" w14:textId="77777777" w:rsidR="00411750" w:rsidRPr="00411750" w:rsidRDefault="00411750" w:rsidP="00934104">
      <w:pPr>
        <w:pStyle w:val="ListParagraph"/>
        <w:spacing w:after="120" w:line="276" w:lineRule="auto"/>
        <w:ind w:left="1854"/>
        <w:rPr>
          <w:rFonts w:ascii="Ingra SCVO" w:hAnsi="Ingra SCVO"/>
          <w:color w:val="244B5A"/>
          <w:sz w:val="24"/>
          <w:szCs w:val="24"/>
        </w:rPr>
      </w:pPr>
      <w:r w:rsidRPr="00411750">
        <w:rPr>
          <w:rFonts w:ascii="Ingra SCVO" w:hAnsi="Ingra SCVO"/>
          <w:color w:val="244B5A"/>
          <w:sz w:val="24"/>
          <w:szCs w:val="24"/>
        </w:rPr>
        <w:t xml:space="preserve">Suggested Improvements: </w:t>
      </w:r>
    </w:p>
    <w:p w14:paraId="0C30D71D" w14:textId="77777777" w:rsidR="00411750" w:rsidRPr="00411750" w:rsidRDefault="00411750" w:rsidP="00411750">
      <w:pPr>
        <w:pStyle w:val="ListParagraph"/>
        <w:numPr>
          <w:ilvl w:val="0"/>
          <w:numId w:val="29"/>
        </w:numPr>
        <w:spacing w:after="120" w:line="276" w:lineRule="auto"/>
        <w:rPr>
          <w:rFonts w:ascii="Ingra SCVO" w:hAnsi="Ingra SCVO"/>
          <w:color w:val="244B5A"/>
          <w:sz w:val="24"/>
          <w:szCs w:val="24"/>
        </w:rPr>
      </w:pPr>
      <w:r w:rsidRPr="00411750">
        <w:rPr>
          <w:rFonts w:ascii="Ingra SCVO" w:hAnsi="Ingra SCVO"/>
          <w:color w:val="244B5A"/>
          <w:sz w:val="24"/>
          <w:szCs w:val="24"/>
        </w:rPr>
        <w:t xml:space="preserve">Participants suggested some improvements, including: </w:t>
      </w:r>
    </w:p>
    <w:p w14:paraId="48B91A0C" w14:textId="77777777" w:rsidR="00411750" w:rsidRPr="00411750" w:rsidRDefault="00411750" w:rsidP="00411750">
      <w:pPr>
        <w:pStyle w:val="ListParagraph"/>
        <w:numPr>
          <w:ilvl w:val="0"/>
          <w:numId w:val="29"/>
        </w:numPr>
        <w:spacing w:after="120" w:line="276" w:lineRule="auto"/>
        <w:rPr>
          <w:rFonts w:ascii="Ingra SCVO" w:hAnsi="Ingra SCVO"/>
          <w:color w:val="244B5A"/>
          <w:sz w:val="24"/>
          <w:szCs w:val="24"/>
        </w:rPr>
      </w:pPr>
      <w:r w:rsidRPr="00411750">
        <w:rPr>
          <w:rFonts w:ascii="Ingra SCVO" w:hAnsi="Ingra SCVO"/>
          <w:color w:val="244B5A"/>
          <w:sz w:val="24"/>
          <w:szCs w:val="24"/>
        </w:rPr>
        <w:t>More relational, trust</w:t>
      </w:r>
      <w:r w:rsidRPr="00411750">
        <w:rPr>
          <w:rFonts w:ascii="Ingra SCVO" w:hAnsi="Ingra SCVO"/>
          <w:color w:val="244B5A"/>
          <w:sz w:val="24"/>
          <w:szCs w:val="24"/>
        </w:rPr>
        <w:noBreakHyphen/>
        <w:t xml:space="preserve">based funding, less paperwork. </w:t>
      </w:r>
    </w:p>
    <w:p w14:paraId="00292624" w14:textId="77777777" w:rsidR="00411750" w:rsidRPr="00411750" w:rsidRDefault="00411750" w:rsidP="00411750">
      <w:pPr>
        <w:pStyle w:val="ListParagraph"/>
        <w:numPr>
          <w:ilvl w:val="0"/>
          <w:numId w:val="29"/>
        </w:numPr>
        <w:spacing w:after="120" w:line="276" w:lineRule="auto"/>
        <w:rPr>
          <w:rFonts w:ascii="Ingra SCVO" w:hAnsi="Ingra SCVO"/>
          <w:color w:val="244B5A"/>
          <w:sz w:val="24"/>
          <w:szCs w:val="24"/>
        </w:rPr>
      </w:pPr>
      <w:r w:rsidRPr="00411750">
        <w:rPr>
          <w:rFonts w:ascii="Ingra SCVO" w:hAnsi="Ingra SCVO"/>
          <w:color w:val="244B5A"/>
          <w:sz w:val="24"/>
          <w:szCs w:val="24"/>
        </w:rPr>
        <w:t xml:space="preserve">Focus on outcomes rather than technical requirements. </w:t>
      </w:r>
    </w:p>
    <w:p w14:paraId="45A8D625" w14:textId="302CDE15" w:rsidR="00411750" w:rsidRPr="00411750" w:rsidRDefault="00411750" w:rsidP="00411750">
      <w:pPr>
        <w:pStyle w:val="ListParagraph"/>
        <w:numPr>
          <w:ilvl w:val="0"/>
          <w:numId w:val="29"/>
        </w:numPr>
        <w:spacing w:after="120" w:line="276" w:lineRule="auto"/>
        <w:rPr>
          <w:rFonts w:ascii="Ingra SCVO" w:hAnsi="Ingra SCVO"/>
          <w:color w:val="244B5A"/>
          <w:sz w:val="24"/>
          <w:szCs w:val="24"/>
        </w:rPr>
      </w:pPr>
      <w:r w:rsidRPr="00411750">
        <w:rPr>
          <w:rFonts w:ascii="Ingra SCVO" w:hAnsi="Ingra SCVO"/>
          <w:color w:val="244B5A"/>
          <w:sz w:val="24"/>
          <w:szCs w:val="24"/>
        </w:rPr>
        <w:t xml:space="preserve">Remove </w:t>
      </w:r>
      <w:r w:rsidR="00265249">
        <w:rPr>
          <w:rFonts w:ascii="Ingra SCVO" w:hAnsi="Ingra SCVO"/>
          <w:color w:val="244B5A"/>
          <w:sz w:val="24"/>
          <w:szCs w:val="24"/>
        </w:rPr>
        <w:t xml:space="preserve">(“Get rid of it!”) </w:t>
      </w:r>
      <w:r w:rsidRPr="00411750">
        <w:rPr>
          <w:rFonts w:ascii="Ingra SCVO" w:hAnsi="Ingra SCVO"/>
          <w:color w:val="244B5A"/>
          <w:sz w:val="24"/>
          <w:szCs w:val="24"/>
        </w:rPr>
        <w:t xml:space="preserve">or radically reform procurement. </w:t>
      </w:r>
    </w:p>
    <w:p w14:paraId="792C2394" w14:textId="77777777" w:rsidR="00411750" w:rsidRPr="00411750" w:rsidRDefault="00411750" w:rsidP="00411750">
      <w:pPr>
        <w:pStyle w:val="ListParagraph"/>
        <w:numPr>
          <w:ilvl w:val="0"/>
          <w:numId w:val="29"/>
        </w:numPr>
        <w:spacing w:after="120" w:line="276" w:lineRule="auto"/>
        <w:rPr>
          <w:rFonts w:ascii="Ingra SCVO" w:hAnsi="Ingra SCVO"/>
          <w:color w:val="244B5A"/>
          <w:sz w:val="24"/>
          <w:szCs w:val="24"/>
        </w:rPr>
      </w:pPr>
      <w:r w:rsidRPr="00411750">
        <w:rPr>
          <w:rFonts w:ascii="Ingra SCVO" w:hAnsi="Ingra SCVO"/>
          <w:color w:val="244B5A"/>
          <w:sz w:val="24"/>
          <w:szCs w:val="24"/>
        </w:rPr>
        <w:t xml:space="preserve">Ensure third sector organisations can apply directly, rather than everything being routed through councils. </w:t>
      </w:r>
    </w:p>
    <w:p w14:paraId="2D5DE0B3" w14:textId="77777777" w:rsidR="00411750" w:rsidRPr="00934104" w:rsidRDefault="00411750" w:rsidP="00934104">
      <w:pPr>
        <w:spacing w:after="120" w:line="276" w:lineRule="auto"/>
        <w:rPr>
          <w:rFonts w:ascii="Ingra SCVO" w:hAnsi="Ingra SCVO"/>
          <w:color w:val="244B5A"/>
          <w:sz w:val="24"/>
          <w:szCs w:val="24"/>
        </w:rPr>
      </w:pPr>
    </w:p>
    <w:p w14:paraId="07799FD2" w14:textId="77777777" w:rsidR="00BD0464" w:rsidRDefault="00BD0464" w:rsidP="00934104">
      <w:pPr>
        <w:pStyle w:val="ListParagraph"/>
        <w:spacing w:after="120" w:line="276" w:lineRule="auto"/>
        <w:ind w:left="1854"/>
        <w:rPr>
          <w:rFonts w:ascii="Ingra SCVO" w:hAnsi="Ingra SCVO"/>
          <w:b/>
          <w:bCs/>
          <w:color w:val="244B5A"/>
          <w:sz w:val="24"/>
          <w:szCs w:val="24"/>
        </w:rPr>
      </w:pPr>
    </w:p>
    <w:p w14:paraId="0581F74A" w14:textId="544F7649" w:rsidR="00411750" w:rsidRPr="00411750" w:rsidRDefault="00411750" w:rsidP="00934104">
      <w:pPr>
        <w:pStyle w:val="ListParagraph"/>
        <w:spacing w:after="120" w:line="276" w:lineRule="auto"/>
        <w:ind w:left="1854"/>
        <w:rPr>
          <w:rFonts w:ascii="Ingra SCVO" w:hAnsi="Ingra SCVO"/>
          <w:color w:val="244B5A"/>
          <w:sz w:val="24"/>
          <w:szCs w:val="24"/>
        </w:rPr>
      </w:pPr>
      <w:r w:rsidRPr="00411750">
        <w:rPr>
          <w:rFonts w:ascii="Ingra SCVO" w:hAnsi="Ingra SCVO"/>
          <w:b/>
          <w:bCs/>
          <w:color w:val="244B5A"/>
          <w:sz w:val="24"/>
          <w:szCs w:val="24"/>
        </w:rPr>
        <w:lastRenderedPageBreak/>
        <w:t xml:space="preserve">Partnership working </w:t>
      </w:r>
    </w:p>
    <w:p w14:paraId="65F89790" w14:textId="296085F0" w:rsidR="00411750" w:rsidRPr="00411750" w:rsidRDefault="00411750" w:rsidP="00477693">
      <w:pPr>
        <w:pStyle w:val="ListParagraph"/>
        <w:spacing w:after="120" w:line="276" w:lineRule="auto"/>
        <w:ind w:left="1854"/>
        <w:rPr>
          <w:rFonts w:ascii="Ingra SCVO" w:hAnsi="Ingra SCVO"/>
          <w:color w:val="244B5A"/>
          <w:sz w:val="24"/>
          <w:szCs w:val="24"/>
        </w:rPr>
      </w:pPr>
      <w:r w:rsidRPr="00411750">
        <w:rPr>
          <w:rFonts w:ascii="Ingra SCVO" w:hAnsi="Ingra SCVO"/>
          <w:color w:val="244B5A"/>
          <w:sz w:val="24"/>
          <w:szCs w:val="24"/>
        </w:rPr>
        <w:t xml:space="preserve">Participants thought that: </w:t>
      </w:r>
    </w:p>
    <w:p w14:paraId="0CDB6CAC" w14:textId="77777777" w:rsidR="00411750" w:rsidRPr="00411750" w:rsidRDefault="00411750" w:rsidP="00411750">
      <w:pPr>
        <w:pStyle w:val="ListParagraph"/>
        <w:numPr>
          <w:ilvl w:val="0"/>
          <w:numId w:val="29"/>
        </w:numPr>
        <w:spacing w:after="120" w:line="276" w:lineRule="auto"/>
        <w:rPr>
          <w:rFonts w:ascii="Ingra SCVO" w:hAnsi="Ingra SCVO"/>
          <w:color w:val="244B5A"/>
          <w:sz w:val="24"/>
          <w:szCs w:val="24"/>
        </w:rPr>
      </w:pPr>
      <w:r w:rsidRPr="00411750">
        <w:rPr>
          <w:rFonts w:ascii="Ingra SCVO" w:hAnsi="Ingra SCVO"/>
          <w:color w:val="244B5A"/>
          <w:sz w:val="24"/>
          <w:szCs w:val="24"/>
        </w:rPr>
        <w:t xml:space="preserve">Partnerships within the third sector seen as respectful, collaborative, and effective. </w:t>
      </w:r>
    </w:p>
    <w:p w14:paraId="58E4B18A" w14:textId="77777777" w:rsidR="00411750" w:rsidRPr="00411750" w:rsidRDefault="00411750" w:rsidP="00411750">
      <w:pPr>
        <w:pStyle w:val="ListParagraph"/>
        <w:numPr>
          <w:ilvl w:val="0"/>
          <w:numId w:val="29"/>
        </w:numPr>
        <w:spacing w:after="120" w:line="276" w:lineRule="auto"/>
        <w:rPr>
          <w:rFonts w:ascii="Ingra SCVO" w:hAnsi="Ingra SCVO"/>
          <w:color w:val="244B5A"/>
          <w:sz w:val="24"/>
          <w:szCs w:val="24"/>
        </w:rPr>
      </w:pPr>
      <w:r w:rsidRPr="00411750">
        <w:rPr>
          <w:rFonts w:ascii="Ingra SCVO" w:hAnsi="Ingra SCVO"/>
          <w:color w:val="244B5A"/>
          <w:sz w:val="24"/>
          <w:szCs w:val="24"/>
        </w:rPr>
        <w:t xml:space="preserve">Ad hoc collaborations with community groups, sports clubs, patient support groups are also fruitful. </w:t>
      </w:r>
    </w:p>
    <w:p w14:paraId="587BD7AB" w14:textId="72BF4448" w:rsidR="00411750" w:rsidRPr="00411750" w:rsidRDefault="00411750" w:rsidP="00411750">
      <w:pPr>
        <w:pStyle w:val="ListParagraph"/>
        <w:numPr>
          <w:ilvl w:val="0"/>
          <w:numId w:val="29"/>
        </w:numPr>
        <w:spacing w:after="120" w:line="276" w:lineRule="auto"/>
        <w:rPr>
          <w:rFonts w:ascii="Ingra SCVO" w:hAnsi="Ingra SCVO"/>
          <w:color w:val="244B5A"/>
          <w:sz w:val="24"/>
          <w:szCs w:val="24"/>
        </w:rPr>
      </w:pPr>
      <w:r w:rsidRPr="00411750">
        <w:rPr>
          <w:rFonts w:ascii="Ingra SCVO" w:hAnsi="Ingra SCVO"/>
          <w:color w:val="244B5A"/>
          <w:sz w:val="24"/>
          <w:szCs w:val="24"/>
        </w:rPr>
        <w:t xml:space="preserve">Partnerships with statutory services (NHS, councils) </w:t>
      </w:r>
      <w:r w:rsidR="0085310B">
        <w:rPr>
          <w:rFonts w:ascii="Ingra SCVO" w:hAnsi="Ingra SCVO"/>
          <w:color w:val="244B5A"/>
          <w:sz w:val="24"/>
          <w:szCs w:val="24"/>
        </w:rPr>
        <w:t xml:space="preserve">are seen as </w:t>
      </w:r>
      <w:r w:rsidRPr="00411750">
        <w:rPr>
          <w:rFonts w:ascii="Ingra SCVO" w:hAnsi="Ingra SCVO"/>
          <w:color w:val="244B5A"/>
          <w:sz w:val="24"/>
          <w:szCs w:val="24"/>
        </w:rPr>
        <w:t xml:space="preserve">generally poor. </w:t>
      </w:r>
    </w:p>
    <w:p w14:paraId="4381C067" w14:textId="77777777" w:rsidR="00411750" w:rsidRDefault="00411750" w:rsidP="00590871">
      <w:pPr>
        <w:spacing w:after="120" w:line="276" w:lineRule="auto"/>
        <w:ind w:left="1494"/>
        <w:rPr>
          <w:rFonts w:ascii="Ingra SCVO" w:hAnsi="Ingra SCVO"/>
          <w:color w:val="244B5A"/>
          <w:sz w:val="24"/>
          <w:szCs w:val="24"/>
        </w:rPr>
      </w:pPr>
    </w:p>
    <w:p w14:paraId="5F6F88DF" w14:textId="77777777" w:rsidR="00590871" w:rsidRPr="00590871" w:rsidRDefault="00590871" w:rsidP="00590871">
      <w:pPr>
        <w:spacing w:after="120" w:line="276" w:lineRule="auto"/>
        <w:ind w:left="1494"/>
        <w:rPr>
          <w:rFonts w:ascii="Ingra SCVO" w:hAnsi="Ingra SCVO"/>
          <w:color w:val="244B5A"/>
          <w:sz w:val="24"/>
          <w:szCs w:val="24"/>
        </w:rPr>
      </w:pPr>
      <w:r w:rsidRPr="00590871">
        <w:rPr>
          <w:rFonts w:ascii="Ingra SCVO" w:hAnsi="Ingra SCVO"/>
          <w:color w:val="244B5A"/>
          <w:sz w:val="24"/>
          <w:szCs w:val="24"/>
        </w:rPr>
        <w:t>Participants report:</w:t>
      </w:r>
    </w:p>
    <w:p w14:paraId="1B04AB38" w14:textId="78FF1E08" w:rsidR="00590871" w:rsidRPr="003B58F8" w:rsidRDefault="00590871" w:rsidP="003B58F8">
      <w:pPr>
        <w:pStyle w:val="ListParagraph"/>
        <w:numPr>
          <w:ilvl w:val="0"/>
          <w:numId w:val="35"/>
        </w:numPr>
        <w:spacing w:after="120" w:line="276" w:lineRule="auto"/>
        <w:rPr>
          <w:rFonts w:ascii="Ingra SCVO" w:hAnsi="Ingra SCVO"/>
          <w:color w:val="244B5A"/>
          <w:sz w:val="24"/>
          <w:szCs w:val="24"/>
        </w:rPr>
      </w:pPr>
      <w:r w:rsidRPr="003B58F8">
        <w:rPr>
          <w:rFonts w:ascii="Ingra SCVO" w:hAnsi="Ingra SCVO"/>
          <w:color w:val="244B5A"/>
          <w:sz w:val="24"/>
          <w:szCs w:val="24"/>
        </w:rPr>
        <w:t>NHS making promises on their behalf without consultation.</w:t>
      </w:r>
    </w:p>
    <w:p w14:paraId="518D836F" w14:textId="0909BABD" w:rsidR="00590871" w:rsidRPr="003B58F8" w:rsidRDefault="00590871" w:rsidP="003B58F8">
      <w:pPr>
        <w:pStyle w:val="ListParagraph"/>
        <w:numPr>
          <w:ilvl w:val="0"/>
          <w:numId w:val="35"/>
        </w:numPr>
        <w:spacing w:after="120" w:line="276" w:lineRule="auto"/>
        <w:rPr>
          <w:rFonts w:ascii="Ingra SCVO" w:hAnsi="Ingra SCVO"/>
          <w:color w:val="244B5A"/>
          <w:sz w:val="24"/>
          <w:szCs w:val="24"/>
        </w:rPr>
      </w:pPr>
      <w:r w:rsidRPr="003B58F8">
        <w:rPr>
          <w:rFonts w:ascii="Ingra SCVO" w:hAnsi="Ingra SCVO"/>
          <w:color w:val="244B5A"/>
          <w:sz w:val="24"/>
          <w:szCs w:val="24"/>
        </w:rPr>
        <w:t>Power imbalance where the funder dominates.</w:t>
      </w:r>
    </w:p>
    <w:p w14:paraId="155454CD" w14:textId="122FFFFB" w:rsidR="00590871" w:rsidRPr="003B58F8" w:rsidRDefault="00590871" w:rsidP="003B58F8">
      <w:pPr>
        <w:pStyle w:val="ListParagraph"/>
        <w:numPr>
          <w:ilvl w:val="0"/>
          <w:numId w:val="35"/>
        </w:numPr>
        <w:spacing w:after="120" w:line="276" w:lineRule="auto"/>
        <w:rPr>
          <w:rFonts w:ascii="Ingra SCVO" w:hAnsi="Ingra SCVO"/>
          <w:color w:val="244B5A"/>
          <w:sz w:val="24"/>
          <w:szCs w:val="24"/>
        </w:rPr>
      </w:pPr>
      <w:r w:rsidRPr="003B58F8">
        <w:rPr>
          <w:rFonts w:ascii="Ingra SCVO" w:hAnsi="Ingra SCVO"/>
          <w:color w:val="244B5A"/>
          <w:sz w:val="24"/>
          <w:szCs w:val="24"/>
        </w:rPr>
        <w:t>Loss of opportunities to feed in lived experience.</w:t>
      </w:r>
    </w:p>
    <w:p w14:paraId="7C32C88F" w14:textId="77777777" w:rsidR="00590871" w:rsidRDefault="00590871" w:rsidP="00590871">
      <w:pPr>
        <w:spacing w:after="120" w:line="276" w:lineRule="auto"/>
        <w:ind w:left="1494"/>
        <w:rPr>
          <w:rFonts w:ascii="Ingra SCVO" w:hAnsi="Ingra SCVO"/>
          <w:color w:val="244B5A"/>
          <w:sz w:val="24"/>
          <w:szCs w:val="24"/>
        </w:rPr>
      </w:pPr>
    </w:p>
    <w:p w14:paraId="4DFF3603" w14:textId="396AAE31" w:rsidR="00590871" w:rsidRDefault="00590871" w:rsidP="00BD0464">
      <w:pPr>
        <w:spacing w:after="120" w:line="276" w:lineRule="auto"/>
        <w:ind w:left="1494"/>
        <w:rPr>
          <w:rFonts w:ascii="Ingra SCVO" w:hAnsi="Ingra SCVO"/>
          <w:color w:val="244B5A"/>
          <w:sz w:val="24"/>
          <w:szCs w:val="24"/>
        </w:rPr>
      </w:pPr>
      <w:r w:rsidRPr="00590871">
        <w:rPr>
          <w:rFonts w:ascii="Ingra SCVO" w:hAnsi="Ingra SCVO"/>
          <w:color w:val="244B5A"/>
          <w:sz w:val="24"/>
          <w:szCs w:val="24"/>
        </w:rPr>
        <w:t>There is strong desire to restore meaningful strategic partnership working, with smaller organisations emphasising that their insights are often missing from decision</w:t>
      </w:r>
      <w:r w:rsidRPr="00590871">
        <w:rPr>
          <w:rFonts w:ascii="Cambria Math" w:hAnsi="Cambria Math" w:cs="Cambria Math"/>
          <w:color w:val="244B5A"/>
          <w:sz w:val="24"/>
          <w:szCs w:val="24"/>
        </w:rPr>
        <w:t>‑</w:t>
      </w:r>
      <w:r w:rsidRPr="00590871">
        <w:rPr>
          <w:rFonts w:ascii="Ingra SCVO" w:hAnsi="Ingra SCVO"/>
          <w:color w:val="244B5A"/>
          <w:sz w:val="24"/>
          <w:szCs w:val="24"/>
        </w:rPr>
        <w:t>making.</w:t>
      </w:r>
    </w:p>
    <w:p w14:paraId="3D0A8EA6" w14:textId="77777777" w:rsidR="00D9634B" w:rsidRDefault="00D9634B" w:rsidP="00D9634B">
      <w:pPr>
        <w:spacing w:after="120" w:line="276" w:lineRule="auto"/>
        <w:rPr>
          <w:rFonts w:ascii="Ingra SCVO" w:hAnsi="Ingra SCVO"/>
          <w:b/>
          <w:bCs/>
          <w:color w:val="244B5A"/>
          <w:sz w:val="24"/>
          <w:szCs w:val="24"/>
        </w:rPr>
      </w:pPr>
    </w:p>
    <w:p w14:paraId="1B7D1326" w14:textId="32BDF91D" w:rsidR="00590871" w:rsidRPr="00590871" w:rsidRDefault="00590871" w:rsidP="00C44DF7">
      <w:pPr>
        <w:spacing w:after="120" w:line="276" w:lineRule="auto"/>
        <w:ind w:left="774" w:firstLine="720"/>
        <w:rPr>
          <w:rFonts w:ascii="Ingra SCVO" w:hAnsi="Ingra SCVO"/>
          <w:b/>
          <w:bCs/>
          <w:color w:val="244B5A"/>
          <w:sz w:val="24"/>
          <w:szCs w:val="24"/>
        </w:rPr>
      </w:pPr>
      <w:r w:rsidRPr="00590871">
        <w:rPr>
          <w:rFonts w:ascii="Ingra SCVO" w:hAnsi="Ingra SCVO"/>
          <w:b/>
          <w:bCs/>
          <w:color w:val="244B5A"/>
          <w:sz w:val="24"/>
          <w:szCs w:val="24"/>
        </w:rPr>
        <w:t>Sociopolitical landscape</w:t>
      </w:r>
    </w:p>
    <w:p w14:paraId="28544829" w14:textId="77777777" w:rsidR="00590871" w:rsidRDefault="00590871" w:rsidP="00590871">
      <w:pPr>
        <w:spacing w:after="120" w:line="276" w:lineRule="auto"/>
        <w:ind w:left="1494"/>
        <w:rPr>
          <w:rFonts w:ascii="Ingra SCVO" w:hAnsi="Ingra SCVO"/>
          <w:color w:val="244B5A"/>
          <w:sz w:val="24"/>
          <w:szCs w:val="24"/>
        </w:rPr>
      </w:pPr>
      <w:r w:rsidRPr="00590871">
        <w:rPr>
          <w:rFonts w:ascii="Ingra SCVO" w:hAnsi="Ingra SCVO"/>
          <w:color w:val="244B5A"/>
          <w:sz w:val="24"/>
          <w:szCs w:val="24"/>
        </w:rPr>
        <w:t>Participants report worsening conditions, including:</w:t>
      </w:r>
    </w:p>
    <w:p w14:paraId="55AEA7FA" w14:textId="77777777" w:rsidR="003B58F8" w:rsidRDefault="003B58F8" w:rsidP="00590871">
      <w:pPr>
        <w:spacing w:after="120" w:line="276" w:lineRule="auto"/>
        <w:ind w:left="1494"/>
        <w:rPr>
          <w:rFonts w:ascii="Ingra SCVO" w:hAnsi="Ingra SCVO"/>
          <w:color w:val="244B5A"/>
          <w:sz w:val="24"/>
          <w:szCs w:val="24"/>
        </w:rPr>
      </w:pPr>
    </w:p>
    <w:p w14:paraId="59735830" w14:textId="79768BC6" w:rsidR="00FE2CCF" w:rsidRPr="00FE2CCF" w:rsidRDefault="00FE2CCF" w:rsidP="00FE2CCF">
      <w:pPr>
        <w:pStyle w:val="ListParagraph"/>
        <w:numPr>
          <w:ilvl w:val="0"/>
          <w:numId w:val="41"/>
        </w:numPr>
        <w:spacing w:after="120" w:line="276" w:lineRule="auto"/>
        <w:rPr>
          <w:rFonts w:ascii="Ingra SCVO" w:hAnsi="Ingra SCVO"/>
          <w:color w:val="244B5A"/>
          <w:sz w:val="24"/>
          <w:szCs w:val="24"/>
        </w:rPr>
      </w:pPr>
      <w:r w:rsidRPr="00FE2CCF">
        <w:rPr>
          <w:rFonts w:ascii="Ingra SCVO" w:hAnsi="Ingra SCVO"/>
          <w:color w:val="244B5A"/>
          <w:sz w:val="24"/>
          <w:szCs w:val="24"/>
        </w:rPr>
        <w:t>Rising racism, misogyny, transphobia, and online</w:t>
      </w:r>
      <w:r w:rsidRPr="00FE2CCF">
        <w:rPr>
          <w:rFonts w:ascii="Cambria Math" w:hAnsi="Cambria Math" w:cs="Cambria Math"/>
          <w:color w:val="244B5A"/>
          <w:sz w:val="24"/>
          <w:szCs w:val="24"/>
        </w:rPr>
        <w:t>‑</w:t>
      </w:r>
      <w:r w:rsidRPr="00FE2CCF">
        <w:rPr>
          <w:rFonts w:ascii="Ingra SCVO" w:hAnsi="Ingra SCVO"/>
          <w:color w:val="244B5A"/>
          <w:sz w:val="24"/>
          <w:szCs w:val="24"/>
        </w:rPr>
        <w:t>influenced youth behaviour (</w:t>
      </w:r>
      <w:r w:rsidRPr="00FE2CCF">
        <w:rPr>
          <w:rFonts w:ascii="Calibri" w:hAnsi="Calibri" w:cs="Calibri"/>
          <w:color w:val="244B5A"/>
          <w:sz w:val="24"/>
          <w:szCs w:val="24"/>
        </w:rPr>
        <w:t>“</w:t>
      </w:r>
      <w:r w:rsidRPr="00FE2CCF">
        <w:rPr>
          <w:rFonts w:ascii="Ingra SCVO" w:hAnsi="Ingra SCVO"/>
          <w:color w:val="244B5A"/>
          <w:sz w:val="24"/>
          <w:szCs w:val="24"/>
        </w:rPr>
        <w:t>manosphere</w:t>
      </w:r>
      <w:r w:rsidRPr="00FE2CCF">
        <w:rPr>
          <w:rFonts w:ascii="Calibri" w:hAnsi="Calibri" w:cs="Calibri"/>
          <w:color w:val="244B5A"/>
          <w:sz w:val="24"/>
          <w:szCs w:val="24"/>
        </w:rPr>
        <w:t>”</w:t>
      </w:r>
      <w:r w:rsidRPr="00FE2CCF">
        <w:rPr>
          <w:rFonts w:ascii="Ingra SCVO" w:hAnsi="Ingra SCVO"/>
          <w:color w:val="244B5A"/>
          <w:sz w:val="24"/>
          <w:szCs w:val="24"/>
        </w:rPr>
        <w:t>).</w:t>
      </w:r>
    </w:p>
    <w:p w14:paraId="774A23CC" w14:textId="054457D7" w:rsidR="00FE2CCF" w:rsidRPr="00FE2CCF" w:rsidRDefault="00FE2CCF" w:rsidP="00FE2CCF">
      <w:pPr>
        <w:pStyle w:val="ListParagraph"/>
        <w:numPr>
          <w:ilvl w:val="0"/>
          <w:numId w:val="41"/>
        </w:numPr>
        <w:spacing w:after="120" w:line="276" w:lineRule="auto"/>
        <w:rPr>
          <w:rFonts w:ascii="Ingra SCVO" w:hAnsi="Ingra SCVO"/>
          <w:color w:val="244B5A"/>
          <w:sz w:val="24"/>
          <w:szCs w:val="24"/>
        </w:rPr>
      </w:pPr>
      <w:r w:rsidRPr="00FE2CCF">
        <w:rPr>
          <w:rFonts w:ascii="Ingra SCVO" w:hAnsi="Ingra SCVO"/>
          <w:color w:val="244B5A"/>
          <w:sz w:val="24"/>
          <w:szCs w:val="24"/>
        </w:rPr>
        <w:t>More community tensions and visible hardship.</w:t>
      </w:r>
    </w:p>
    <w:p w14:paraId="7271C192" w14:textId="7D8E7FFC" w:rsidR="00FE2CCF" w:rsidRPr="00FE2CCF" w:rsidRDefault="00FE2CCF" w:rsidP="00FE2CCF">
      <w:pPr>
        <w:pStyle w:val="ListParagraph"/>
        <w:numPr>
          <w:ilvl w:val="0"/>
          <w:numId w:val="41"/>
        </w:numPr>
        <w:spacing w:after="120" w:line="276" w:lineRule="auto"/>
        <w:rPr>
          <w:rFonts w:ascii="Ingra SCVO" w:hAnsi="Ingra SCVO"/>
          <w:color w:val="244B5A"/>
          <w:sz w:val="24"/>
          <w:szCs w:val="24"/>
        </w:rPr>
      </w:pPr>
      <w:r w:rsidRPr="00FE2CCF">
        <w:rPr>
          <w:rFonts w:ascii="Ingra SCVO" w:hAnsi="Ingra SCVO"/>
          <w:color w:val="244B5A"/>
          <w:sz w:val="24"/>
          <w:szCs w:val="24"/>
        </w:rPr>
        <w:t>A “bleak” landscape with housing emergencies and lack of statutory services.</w:t>
      </w:r>
    </w:p>
    <w:p w14:paraId="43F01D1F" w14:textId="2579F41A" w:rsidR="003B58F8" w:rsidRPr="00FE2CCF" w:rsidRDefault="00FE2CCF" w:rsidP="00FE2CCF">
      <w:pPr>
        <w:pStyle w:val="ListParagraph"/>
        <w:numPr>
          <w:ilvl w:val="0"/>
          <w:numId w:val="41"/>
        </w:numPr>
        <w:spacing w:after="120" w:line="276" w:lineRule="auto"/>
        <w:rPr>
          <w:rFonts w:ascii="Ingra SCVO" w:hAnsi="Ingra SCVO"/>
          <w:color w:val="244B5A"/>
          <w:sz w:val="24"/>
          <w:szCs w:val="24"/>
        </w:rPr>
      </w:pPr>
      <w:r w:rsidRPr="00FE2CCF">
        <w:rPr>
          <w:rFonts w:ascii="Ingra SCVO" w:hAnsi="Ingra SCVO"/>
          <w:color w:val="244B5A"/>
          <w:sz w:val="24"/>
          <w:szCs w:val="24"/>
        </w:rPr>
        <w:t>Schools under severe strain, with teachers seeking trauma support.</w:t>
      </w:r>
    </w:p>
    <w:p w14:paraId="2CCCD7D4" w14:textId="77777777" w:rsidR="003B58F8" w:rsidRDefault="003B58F8" w:rsidP="00590871">
      <w:pPr>
        <w:spacing w:after="120" w:line="276" w:lineRule="auto"/>
        <w:ind w:left="1494"/>
        <w:rPr>
          <w:rFonts w:ascii="Ingra SCVO" w:hAnsi="Ingra SCVO"/>
          <w:color w:val="244B5A"/>
          <w:sz w:val="24"/>
          <w:szCs w:val="24"/>
        </w:rPr>
      </w:pPr>
    </w:p>
    <w:p w14:paraId="40BDB5E3" w14:textId="640ACDE8" w:rsidR="00590871" w:rsidRPr="00590871" w:rsidRDefault="00590871" w:rsidP="00590871">
      <w:pPr>
        <w:spacing w:after="120" w:line="276" w:lineRule="auto"/>
        <w:ind w:left="1494"/>
        <w:rPr>
          <w:rFonts w:ascii="Ingra SCVO" w:hAnsi="Ingra SCVO"/>
          <w:color w:val="244B5A"/>
          <w:sz w:val="24"/>
          <w:szCs w:val="24"/>
        </w:rPr>
      </w:pPr>
      <w:r w:rsidRPr="00590871">
        <w:rPr>
          <w:rFonts w:ascii="Ingra SCVO" w:hAnsi="Ingra SCVO"/>
          <w:color w:val="244B5A"/>
          <w:sz w:val="24"/>
          <w:szCs w:val="24"/>
        </w:rPr>
        <w:t>Impact on Organisations</w:t>
      </w:r>
      <w:r w:rsidR="003B58F8">
        <w:rPr>
          <w:rFonts w:ascii="Ingra SCVO" w:hAnsi="Ingra SCVO"/>
          <w:color w:val="244B5A"/>
          <w:sz w:val="24"/>
          <w:szCs w:val="24"/>
        </w:rPr>
        <w:t>:</w:t>
      </w:r>
    </w:p>
    <w:p w14:paraId="5F6ABC36" w14:textId="3D9D196C" w:rsidR="00590871" w:rsidRPr="003B58F8" w:rsidRDefault="00590871" w:rsidP="003B58F8">
      <w:pPr>
        <w:pStyle w:val="ListParagraph"/>
        <w:numPr>
          <w:ilvl w:val="0"/>
          <w:numId w:val="40"/>
        </w:numPr>
        <w:spacing w:after="120" w:line="276" w:lineRule="auto"/>
        <w:rPr>
          <w:rFonts w:ascii="Ingra SCVO" w:hAnsi="Ingra SCVO"/>
          <w:color w:val="244B5A"/>
          <w:sz w:val="24"/>
          <w:szCs w:val="24"/>
        </w:rPr>
      </w:pPr>
      <w:r w:rsidRPr="003B58F8">
        <w:rPr>
          <w:rFonts w:ascii="Ingra SCVO" w:hAnsi="Ingra SCVO"/>
          <w:color w:val="244B5A"/>
          <w:sz w:val="24"/>
          <w:szCs w:val="24"/>
        </w:rPr>
        <w:t>Surge in mental health crises and complex needs.</w:t>
      </w:r>
    </w:p>
    <w:p w14:paraId="0D0795EA" w14:textId="0A8A6CD3" w:rsidR="00590871" w:rsidRPr="003B58F8" w:rsidRDefault="00590871" w:rsidP="003B58F8">
      <w:pPr>
        <w:pStyle w:val="ListParagraph"/>
        <w:numPr>
          <w:ilvl w:val="0"/>
          <w:numId w:val="40"/>
        </w:numPr>
        <w:spacing w:after="120" w:line="276" w:lineRule="auto"/>
        <w:rPr>
          <w:rFonts w:ascii="Ingra SCVO" w:hAnsi="Ingra SCVO"/>
          <w:color w:val="244B5A"/>
          <w:sz w:val="24"/>
          <w:szCs w:val="24"/>
        </w:rPr>
      </w:pPr>
      <w:r w:rsidRPr="003B58F8">
        <w:rPr>
          <w:rFonts w:ascii="Ingra SCVO" w:hAnsi="Ingra SCVO"/>
          <w:color w:val="244B5A"/>
          <w:sz w:val="24"/>
          <w:szCs w:val="24"/>
        </w:rPr>
        <w:t>Dramatic increases in referrals (up 55% in one case).</w:t>
      </w:r>
    </w:p>
    <w:p w14:paraId="13C57DDB" w14:textId="1C18D59C" w:rsidR="00590871" w:rsidRPr="003B58F8" w:rsidRDefault="00590871" w:rsidP="003B58F8">
      <w:pPr>
        <w:pStyle w:val="ListParagraph"/>
        <w:numPr>
          <w:ilvl w:val="0"/>
          <w:numId w:val="40"/>
        </w:numPr>
        <w:spacing w:after="120" w:line="276" w:lineRule="auto"/>
        <w:rPr>
          <w:rFonts w:ascii="Ingra SCVO" w:hAnsi="Ingra SCVO"/>
          <w:color w:val="244B5A"/>
          <w:sz w:val="24"/>
          <w:szCs w:val="24"/>
        </w:rPr>
      </w:pPr>
      <w:r w:rsidRPr="003B58F8">
        <w:rPr>
          <w:rFonts w:ascii="Ingra SCVO" w:hAnsi="Ingra SCVO"/>
          <w:color w:val="244B5A"/>
          <w:sz w:val="24"/>
          <w:szCs w:val="24"/>
        </w:rPr>
        <w:t>Feeling that preventive work is impossible due to lack of capacity.</w:t>
      </w:r>
    </w:p>
    <w:p w14:paraId="5598FF51" w14:textId="21AD7AD0" w:rsidR="00590871" w:rsidRPr="003B58F8" w:rsidRDefault="00590871" w:rsidP="003B58F8">
      <w:pPr>
        <w:pStyle w:val="ListParagraph"/>
        <w:numPr>
          <w:ilvl w:val="0"/>
          <w:numId w:val="40"/>
        </w:numPr>
        <w:spacing w:after="120" w:line="276" w:lineRule="auto"/>
        <w:rPr>
          <w:rFonts w:ascii="Ingra SCVO" w:hAnsi="Ingra SCVO"/>
          <w:color w:val="244B5A"/>
          <w:sz w:val="24"/>
          <w:szCs w:val="24"/>
        </w:rPr>
      </w:pPr>
      <w:r w:rsidRPr="003B58F8">
        <w:rPr>
          <w:rFonts w:ascii="Ingra SCVO" w:hAnsi="Ingra SCVO"/>
          <w:color w:val="244B5A"/>
          <w:sz w:val="24"/>
          <w:szCs w:val="24"/>
        </w:rPr>
        <w:lastRenderedPageBreak/>
        <w:t>Increased emotional burden: “We are traumatised ourselves after the pandemic.”</w:t>
      </w:r>
    </w:p>
    <w:p w14:paraId="006054C2" w14:textId="77777777" w:rsidR="003B58F8" w:rsidRDefault="003B58F8" w:rsidP="00590871">
      <w:pPr>
        <w:spacing w:after="120" w:line="276" w:lineRule="auto"/>
        <w:ind w:left="1494"/>
        <w:rPr>
          <w:rFonts w:ascii="Ingra SCVO" w:hAnsi="Ingra SCVO"/>
          <w:color w:val="244B5A"/>
          <w:sz w:val="24"/>
          <w:szCs w:val="24"/>
        </w:rPr>
      </w:pPr>
    </w:p>
    <w:p w14:paraId="6987A283" w14:textId="7260A329" w:rsidR="00590871" w:rsidRPr="003B58F8" w:rsidRDefault="00590871" w:rsidP="00590871">
      <w:pPr>
        <w:spacing w:after="120" w:line="276" w:lineRule="auto"/>
        <w:ind w:left="1494"/>
        <w:rPr>
          <w:rFonts w:ascii="Ingra SCVO" w:hAnsi="Ingra SCVO"/>
          <w:b/>
          <w:bCs/>
          <w:color w:val="244B5A"/>
          <w:sz w:val="24"/>
          <w:szCs w:val="24"/>
        </w:rPr>
      </w:pPr>
      <w:r w:rsidRPr="003B58F8">
        <w:rPr>
          <w:rFonts w:ascii="Ingra SCVO" w:hAnsi="Ingra SCVO"/>
          <w:b/>
          <w:bCs/>
          <w:color w:val="244B5A"/>
          <w:sz w:val="24"/>
          <w:szCs w:val="24"/>
        </w:rPr>
        <w:t>Key messages participants would send to funders</w:t>
      </w:r>
    </w:p>
    <w:p w14:paraId="13725E80" w14:textId="77777777" w:rsidR="00590871" w:rsidRPr="00590871" w:rsidRDefault="00590871" w:rsidP="00590871">
      <w:pPr>
        <w:spacing w:after="120" w:line="276" w:lineRule="auto"/>
        <w:ind w:left="1494"/>
        <w:rPr>
          <w:rFonts w:ascii="Ingra SCVO" w:hAnsi="Ingra SCVO"/>
          <w:color w:val="244B5A"/>
          <w:sz w:val="24"/>
          <w:szCs w:val="24"/>
        </w:rPr>
      </w:pPr>
      <w:r w:rsidRPr="00590871">
        <w:rPr>
          <w:rFonts w:ascii="Ingra SCVO" w:hAnsi="Ingra SCVO"/>
          <w:color w:val="244B5A"/>
          <w:sz w:val="24"/>
          <w:szCs w:val="24"/>
        </w:rPr>
        <w:t>Across both groups, messages included:</w:t>
      </w:r>
    </w:p>
    <w:p w14:paraId="0605E304" w14:textId="78378449" w:rsidR="00590871" w:rsidRPr="003B58F8" w:rsidRDefault="00590871" w:rsidP="003B58F8">
      <w:pPr>
        <w:pStyle w:val="ListParagraph"/>
        <w:numPr>
          <w:ilvl w:val="0"/>
          <w:numId w:val="33"/>
        </w:numPr>
        <w:spacing w:after="120" w:line="276" w:lineRule="auto"/>
        <w:rPr>
          <w:rFonts w:ascii="Ingra SCVO" w:hAnsi="Ingra SCVO"/>
          <w:color w:val="244B5A"/>
          <w:sz w:val="24"/>
          <w:szCs w:val="24"/>
        </w:rPr>
      </w:pPr>
      <w:r w:rsidRPr="003B58F8">
        <w:rPr>
          <w:rFonts w:ascii="Ingra SCVO" w:hAnsi="Ingra SCVO"/>
          <w:color w:val="244B5A"/>
          <w:sz w:val="24"/>
          <w:szCs w:val="24"/>
        </w:rPr>
        <w:t>Communicate clearly and early.</w:t>
      </w:r>
    </w:p>
    <w:p w14:paraId="57D11B26" w14:textId="07D598D2" w:rsidR="00590871" w:rsidRPr="003B58F8" w:rsidRDefault="00590871" w:rsidP="003B58F8">
      <w:pPr>
        <w:pStyle w:val="ListParagraph"/>
        <w:numPr>
          <w:ilvl w:val="0"/>
          <w:numId w:val="33"/>
        </w:numPr>
        <w:spacing w:after="120" w:line="276" w:lineRule="auto"/>
        <w:rPr>
          <w:rFonts w:ascii="Ingra SCVO" w:hAnsi="Ingra SCVO"/>
          <w:color w:val="244B5A"/>
          <w:sz w:val="24"/>
          <w:szCs w:val="24"/>
        </w:rPr>
      </w:pPr>
      <w:r w:rsidRPr="003B58F8">
        <w:rPr>
          <w:rFonts w:ascii="Ingra SCVO" w:hAnsi="Ingra SCVO"/>
          <w:color w:val="244B5A"/>
          <w:sz w:val="24"/>
          <w:szCs w:val="24"/>
        </w:rPr>
        <w:t>Stop delaying decisions—our services depend on certainty.</w:t>
      </w:r>
    </w:p>
    <w:p w14:paraId="2E5B92AE" w14:textId="1B12FF0F" w:rsidR="00590871" w:rsidRPr="003B58F8" w:rsidRDefault="00590871" w:rsidP="003B58F8">
      <w:pPr>
        <w:pStyle w:val="ListParagraph"/>
        <w:numPr>
          <w:ilvl w:val="0"/>
          <w:numId w:val="33"/>
        </w:numPr>
        <w:spacing w:after="120" w:line="276" w:lineRule="auto"/>
        <w:rPr>
          <w:rFonts w:ascii="Ingra SCVO" w:hAnsi="Ingra SCVO"/>
          <w:color w:val="244B5A"/>
          <w:sz w:val="24"/>
          <w:szCs w:val="24"/>
        </w:rPr>
      </w:pPr>
      <w:r w:rsidRPr="003B58F8">
        <w:rPr>
          <w:rFonts w:ascii="Ingra SCVO" w:hAnsi="Ingra SCVO"/>
          <w:color w:val="244B5A"/>
          <w:sz w:val="24"/>
          <w:szCs w:val="24"/>
        </w:rPr>
        <w:t>Fund core costs and multi</w:t>
      </w:r>
      <w:r w:rsidRPr="003B58F8">
        <w:rPr>
          <w:rFonts w:ascii="Cambria Math" w:hAnsi="Cambria Math" w:cs="Cambria Math"/>
          <w:color w:val="244B5A"/>
          <w:sz w:val="24"/>
          <w:szCs w:val="24"/>
        </w:rPr>
        <w:t>‑</w:t>
      </w:r>
      <w:r w:rsidRPr="003B58F8">
        <w:rPr>
          <w:rFonts w:ascii="Ingra SCVO" w:hAnsi="Ingra SCVO"/>
          <w:color w:val="244B5A"/>
          <w:sz w:val="24"/>
          <w:szCs w:val="24"/>
        </w:rPr>
        <w:t>year stability.</w:t>
      </w:r>
    </w:p>
    <w:p w14:paraId="4BD2A7C1" w14:textId="3E6428CC" w:rsidR="004B4F2C" w:rsidRPr="004B4F2C" w:rsidRDefault="00590871" w:rsidP="004B4F2C">
      <w:pPr>
        <w:pStyle w:val="ListParagraph"/>
        <w:numPr>
          <w:ilvl w:val="0"/>
          <w:numId w:val="33"/>
        </w:numPr>
        <w:spacing w:after="120" w:line="276" w:lineRule="auto"/>
        <w:rPr>
          <w:rFonts w:ascii="Ingra SCVO" w:hAnsi="Ingra SCVO"/>
          <w:color w:val="244B5A"/>
          <w:sz w:val="24"/>
          <w:szCs w:val="24"/>
        </w:rPr>
      </w:pPr>
      <w:r w:rsidRPr="003B58F8">
        <w:rPr>
          <w:rFonts w:ascii="Ingra SCVO" w:hAnsi="Ingra SCVO"/>
          <w:color w:val="244B5A"/>
          <w:sz w:val="24"/>
          <w:szCs w:val="24"/>
        </w:rPr>
        <w:t>Focus on relationships and outcomes, not bureaucracy.</w:t>
      </w:r>
    </w:p>
    <w:p w14:paraId="6B7A76B8" w14:textId="77777777" w:rsidR="004B4F2C" w:rsidRPr="00BA59F6" w:rsidRDefault="004B4F2C" w:rsidP="004B4F2C">
      <w:pPr>
        <w:pStyle w:val="Default"/>
        <w:numPr>
          <w:ilvl w:val="0"/>
          <w:numId w:val="33"/>
        </w:numPr>
        <w:spacing w:after="184"/>
        <w:rPr>
          <w:rFonts w:ascii="Ingra SCVO" w:hAnsi="Ingra SCVO"/>
          <w:color w:val="44546A" w:themeColor="text2"/>
        </w:rPr>
      </w:pPr>
      <w:r w:rsidRPr="00BA59F6">
        <w:rPr>
          <w:rFonts w:ascii="Ingra SCVO" w:hAnsi="Ingra SCVO"/>
          <w:color w:val="44546A" w:themeColor="text2"/>
        </w:rPr>
        <w:t xml:space="preserve">Take lived experience and local knowledge seriously. </w:t>
      </w:r>
    </w:p>
    <w:p w14:paraId="5429685A" w14:textId="77777777" w:rsidR="004B4F2C" w:rsidRPr="00BA59F6" w:rsidRDefault="004B4F2C" w:rsidP="004B4F2C">
      <w:pPr>
        <w:pStyle w:val="Default"/>
        <w:numPr>
          <w:ilvl w:val="0"/>
          <w:numId w:val="33"/>
        </w:numPr>
        <w:rPr>
          <w:rFonts w:ascii="Ingra SCVO" w:hAnsi="Ingra SCVO"/>
          <w:color w:val="44546A" w:themeColor="text2"/>
        </w:rPr>
      </w:pPr>
      <w:r w:rsidRPr="00BA59F6">
        <w:rPr>
          <w:rFonts w:ascii="Ingra SCVO" w:hAnsi="Ingra SCVO"/>
          <w:color w:val="44546A" w:themeColor="text2"/>
        </w:rPr>
        <w:t xml:space="preserve">Recognise the vital role and real costs of third sector delivery. </w:t>
      </w:r>
    </w:p>
    <w:p w14:paraId="738C6CB2" w14:textId="77777777" w:rsidR="004B4F2C" w:rsidRDefault="004B4F2C" w:rsidP="004B4F2C">
      <w:pPr>
        <w:spacing w:after="120" w:line="276" w:lineRule="auto"/>
        <w:ind w:left="1854"/>
        <w:rPr>
          <w:rFonts w:ascii="Ingra SCVO" w:hAnsi="Ingra SCVO"/>
          <w:color w:val="244B5A"/>
          <w:sz w:val="24"/>
          <w:szCs w:val="24"/>
        </w:rPr>
      </w:pPr>
    </w:p>
    <w:p w14:paraId="333D1E36" w14:textId="04FBE172" w:rsidR="000604C8" w:rsidRPr="000604C8" w:rsidRDefault="000604C8" w:rsidP="000604C8">
      <w:pPr>
        <w:spacing w:after="120" w:line="276" w:lineRule="auto"/>
        <w:ind w:left="1854"/>
        <w:rPr>
          <w:rFonts w:ascii="Ingra SCVO" w:hAnsi="Ingra SCVO"/>
          <w:color w:val="244B5A"/>
          <w:sz w:val="24"/>
          <w:szCs w:val="24"/>
        </w:rPr>
      </w:pPr>
      <w:r w:rsidRPr="000604C8">
        <w:rPr>
          <w:rFonts w:ascii="Ingra SCVO" w:hAnsi="Ingra SCVO"/>
          <w:color w:val="244B5A"/>
          <w:sz w:val="24"/>
          <w:szCs w:val="24"/>
        </w:rPr>
        <w:t xml:space="preserve">Across both focus groups, participants highlighted a sector under enormous strain. Funding insecurity—exacerbated by </w:t>
      </w:r>
      <w:r w:rsidR="002A44DB">
        <w:rPr>
          <w:rFonts w:ascii="Ingra SCVO" w:hAnsi="Ingra SCVO"/>
          <w:color w:val="244B5A"/>
          <w:sz w:val="24"/>
          <w:szCs w:val="24"/>
        </w:rPr>
        <w:t xml:space="preserve">delays </w:t>
      </w:r>
      <w:r w:rsidR="00812E31">
        <w:rPr>
          <w:rFonts w:ascii="Ingra SCVO" w:hAnsi="Ingra SCVO"/>
          <w:color w:val="244B5A"/>
          <w:sz w:val="24"/>
          <w:szCs w:val="24"/>
        </w:rPr>
        <w:t>related to</w:t>
      </w:r>
      <w:r w:rsidRPr="000604C8">
        <w:rPr>
          <w:rFonts w:ascii="Ingra SCVO" w:hAnsi="Ingra SCVO"/>
          <w:color w:val="244B5A"/>
          <w:sz w:val="24"/>
          <w:szCs w:val="24"/>
        </w:rPr>
        <w:t xml:space="preserve"> elections—sits at the core of nearly all challenges. Organisations are facing increased demand, more complex needs, and an exhausted workforce, while also navigating:</w:t>
      </w:r>
    </w:p>
    <w:p w14:paraId="47F34893" w14:textId="6C175D19" w:rsidR="000604C8" w:rsidRPr="000604C8" w:rsidRDefault="000604C8" w:rsidP="000604C8">
      <w:pPr>
        <w:pStyle w:val="ListParagraph"/>
        <w:numPr>
          <w:ilvl w:val="0"/>
          <w:numId w:val="43"/>
        </w:numPr>
        <w:spacing w:after="120" w:line="276" w:lineRule="auto"/>
        <w:rPr>
          <w:rFonts w:ascii="Ingra SCVO" w:hAnsi="Ingra SCVO"/>
          <w:color w:val="244B5A"/>
          <w:sz w:val="24"/>
          <w:szCs w:val="24"/>
        </w:rPr>
      </w:pPr>
      <w:r w:rsidRPr="000604C8">
        <w:rPr>
          <w:rFonts w:ascii="Ingra SCVO" w:hAnsi="Ingra SCVO"/>
          <w:color w:val="244B5A"/>
          <w:sz w:val="24"/>
          <w:szCs w:val="24"/>
        </w:rPr>
        <w:t>Inconsistent support from government and local authorities,</w:t>
      </w:r>
    </w:p>
    <w:p w14:paraId="76E8DA78" w14:textId="0A6CAE28" w:rsidR="000604C8" w:rsidRPr="000604C8" w:rsidRDefault="000604C8" w:rsidP="000604C8">
      <w:pPr>
        <w:pStyle w:val="ListParagraph"/>
        <w:numPr>
          <w:ilvl w:val="0"/>
          <w:numId w:val="43"/>
        </w:numPr>
        <w:spacing w:after="120" w:line="276" w:lineRule="auto"/>
        <w:rPr>
          <w:rFonts w:ascii="Ingra SCVO" w:hAnsi="Ingra SCVO"/>
          <w:color w:val="244B5A"/>
          <w:sz w:val="24"/>
          <w:szCs w:val="24"/>
        </w:rPr>
      </w:pPr>
      <w:r w:rsidRPr="000604C8">
        <w:rPr>
          <w:rFonts w:ascii="Ingra SCVO" w:hAnsi="Ingra SCVO"/>
          <w:color w:val="244B5A"/>
          <w:sz w:val="24"/>
          <w:szCs w:val="24"/>
        </w:rPr>
        <w:t>An unworkable procurement system,</w:t>
      </w:r>
    </w:p>
    <w:p w14:paraId="7704246D" w14:textId="50B5D76C" w:rsidR="000604C8" w:rsidRPr="000604C8" w:rsidRDefault="000604C8" w:rsidP="000604C8">
      <w:pPr>
        <w:pStyle w:val="ListParagraph"/>
        <w:numPr>
          <w:ilvl w:val="0"/>
          <w:numId w:val="43"/>
        </w:numPr>
        <w:spacing w:after="120" w:line="276" w:lineRule="auto"/>
        <w:rPr>
          <w:rFonts w:ascii="Ingra SCVO" w:hAnsi="Ingra SCVO"/>
          <w:color w:val="244B5A"/>
          <w:sz w:val="24"/>
          <w:szCs w:val="24"/>
        </w:rPr>
      </w:pPr>
      <w:r w:rsidRPr="000604C8">
        <w:rPr>
          <w:rFonts w:ascii="Ingra SCVO" w:hAnsi="Ingra SCVO"/>
          <w:color w:val="244B5A"/>
          <w:sz w:val="24"/>
          <w:szCs w:val="24"/>
        </w:rPr>
        <w:t>Rising social tensions, and</w:t>
      </w:r>
    </w:p>
    <w:p w14:paraId="2C820C6E" w14:textId="696F689B" w:rsidR="000604C8" w:rsidRPr="000604C8" w:rsidRDefault="000604C8" w:rsidP="000604C8">
      <w:pPr>
        <w:pStyle w:val="ListParagraph"/>
        <w:numPr>
          <w:ilvl w:val="0"/>
          <w:numId w:val="43"/>
        </w:numPr>
        <w:spacing w:after="120" w:line="276" w:lineRule="auto"/>
        <w:rPr>
          <w:rFonts w:ascii="Ingra SCVO" w:hAnsi="Ingra SCVO"/>
          <w:color w:val="244B5A"/>
          <w:sz w:val="24"/>
          <w:szCs w:val="24"/>
        </w:rPr>
      </w:pPr>
      <w:r w:rsidRPr="000604C8">
        <w:rPr>
          <w:rFonts w:ascii="Ingra SCVO" w:hAnsi="Ingra SCVO"/>
          <w:color w:val="244B5A"/>
          <w:sz w:val="24"/>
          <w:szCs w:val="24"/>
        </w:rPr>
        <w:t>Deteriorating partnership structures.</w:t>
      </w:r>
    </w:p>
    <w:p w14:paraId="373DEAEA" w14:textId="460864B6" w:rsidR="005E0FAB" w:rsidRDefault="000604C8" w:rsidP="000604C8">
      <w:pPr>
        <w:spacing w:after="120" w:line="276" w:lineRule="auto"/>
        <w:ind w:left="1854"/>
        <w:rPr>
          <w:rFonts w:ascii="Ingra SCVO" w:hAnsi="Ingra SCVO"/>
          <w:color w:val="244B5A"/>
          <w:sz w:val="24"/>
          <w:szCs w:val="24"/>
        </w:rPr>
      </w:pPr>
      <w:r w:rsidRPr="000604C8">
        <w:rPr>
          <w:rFonts w:ascii="Ingra SCVO" w:hAnsi="Ingra SCVO"/>
          <w:color w:val="244B5A"/>
          <w:sz w:val="24"/>
          <w:szCs w:val="24"/>
        </w:rPr>
        <w:t>They consistently called for multi</w:t>
      </w:r>
      <w:r w:rsidRPr="000604C8">
        <w:rPr>
          <w:rFonts w:ascii="Cambria Math" w:hAnsi="Cambria Math" w:cs="Cambria Math"/>
          <w:color w:val="244B5A"/>
          <w:sz w:val="24"/>
          <w:szCs w:val="24"/>
        </w:rPr>
        <w:t>‑</w:t>
      </w:r>
      <w:r w:rsidRPr="000604C8">
        <w:rPr>
          <w:rFonts w:ascii="Ingra SCVO" w:hAnsi="Ingra SCVO"/>
          <w:color w:val="244B5A"/>
          <w:sz w:val="24"/>
          <w:szCs w:val="24"/>
        </w:rPr>
        <w:t>year fair funding, simpler processes, better communication, and genuine partnership that values their expertise.</w:t>
      </w:r>
    </w:p>
    <w:p w14:paraId="365C401A" w14:textId="77777777" w:rsidR="000604C8" w:rsidRPr="005E0FAB" w:rsidRDefault="000604C8" w:rsidP="000604C8">
      <w:pPr>
        <w:spacing w:after="120" w:line="276" w:lineRule="auto"/>
        <w:ind w:left="1854"/>
        <w:rPr>
          <w:rFonts w:ascii="Ingra SCVO" w:hAnsi="Ingra SCVO"/>
          <w:color w:val="244B5A"/>
          <w:sz w:val="24"/>
          <w:szCs w:val="24"/>
        </w:rPr>
      </w:pPr>
    </w:p>
    <w:p w14:paraId="5D69ECB2" w14:textId="77777777" w:rsidR="005E0FAB" w:rsidRPr="005E0FAB" w:rsidRDefault="005E0FAB" w:rsidP="005E0FAB">
      <w:pPr>
        <w:spacing w:after="120" w:line="276" w:lineRule="auto"/>
        <w:ind w:left="1134"/>
        <w:rPr>
          <w:rFonts w:ascii="Ingra SCVO" w:hAnsi="Ingra SCVO"/>
          <w:b/>
          <w:bCs/>
          <w:color w:val="FF5959"/>
          <w:sz w:val="24"/>
          <w:szCs w:val="24"/>
        </w:rPr>
      </w:pPr>
      <w:r w:rsidRPr="005E0FAB">
        <w:rPr>
          <w:rFonts w:ascii="Ingra SCVO" w:hAnsi="Ingra SCVO"/>
          <w:b/>
          <w:bCs/>
          <w:color w:val="FF5959"/>
          <w:sz w:val="24"/>
          <w:szCs w:val="24"/>
        </w:rPr>
        <w:t xml:space="preserve">Conclusions </w:t>
      </w:r>
    </w:p>
    <w:p w14:paraId="17BC9DFC" w14:textId="262DC86B" w:rsidR="00B17905" w:rsidRPr="00B17905" w:rsidRDefault="00B17905" w:rsidP="00B17905">
      <w:pPr>
        <w:spacing w:after="120" w:line="276" w:lineRule="auto"/>
        <w:ind w:left="1134"/>
        <w:rPr>
          <w:rFonts w:ascii="Ingra SCVO" w:hAnsi="Ingra SCVO"/>
          <w:color w:val="244B5A"/>
          <w:sz w:val="24"/>
          <w:szCs w:val="24"/>
        </w:rPr>
      </w:pPr>
      <w:r w:rsidRPr="019E8178">
        <w:rPr>
          <w:rFonts w:ascii="Ingra SCVO" w:hAnsi="Ingra SCVO"/>
          <w:color w:val="244B5A"/>
          <w:sz w:val="24"/>
          <w:szCs w:val="24"/>
        </w:rPr>
        <w:t>This paper reports findings from two focus groups with Scottish third sector organisations held in March 2026, exploring experiences of funding, the forthcoming Holyrood election, and the wider socio</w:t>
      </w:r>
      <w:r>
        <w:noBreakHyphen/>
      </w:r>
      <w:r w:rsidRPr="019E8178">
        <w:rPr>
          <w:rFonts w:ascii="Ingra SCVO" w:hAnsi="Ingra SCVO"/>
          <w:color w:val="244B5A"/>
          <w:sz w:val="24"/>
          <w:szCs w:val="24"/>
        </w:rPr>
        <w:t>political environment. Participants described severe and growing funding insecurity, with election</w:t>
      </w:r>
      <w:r>
        <w:noBreakHyphen/>
      </w:r>
      <w:r w:rsidRPr="019E8178">
        <w:rPr>
          <w:rFonts w:ascii="Ingra SCVO" w:hAnsi="Ingra SCVO"/>
          <w:color w:val="244B5A"/>
          <w:sz w:val="24"/>
          <w:szCs w:val="24"/>
        </w:rPr>
        <w:t>related</w:t>
      </w:r>
      <w:r w:rsidR="3CC52158" w:rsidRPr="019E8178">
        <w:rPr>
          <w:rFonts w:ascii="Ingra SCVO" w:hAnsi="Ingra SCVO"/>
          <w:color w:val="244B5A"/>
          <w:sz w:val="24"/>
          <w:szCs w:val="24"/>
        </w:rPr>
        <w:t xml:space="preserve"> </w:t>
      </w:r>
      <w:r w:rsidRPr="019E8178">
        <w:rPr>
          <w:rFonts w:ascii="Ingra SCVO" w:hAnsi="Ingra SCVO"/>
          <w:color w:val="244B5A"/>
          <w:sz w:val="24"/>
          <w:szCs w:val="24"/>
        </w:rPr>
        <w:t>delays, reduced or withdrawn long</w:t>
      </w:r>
      <w:r>
        <w:noBreakHyphen/>
      </w:r>
      <w:r w:rsidRPr="019E8178">
        <w:rPr>
          <w:rFonts w:ascii="Ingra SCVO" w:hAnsi="Ingra SCVO"/>
          <w:color w:val="244B5A"/>
          <w:sz w:val="24"/>
          <w:szCs w:val="24"/>
        </w:rPr>
        <w:t xml:space="preserve">term funding, and a lack of clarity from government and funders making forward planning and staff retention increasingly difficult. Demand for services has risen sharply—particularly </w:t>
      </w:r>
      <w:r w:rsidRPr="019E8178">
        <w:rPr>
          <w:rFonts w:ascii="Ingra SCVO" w:hAnsi="Ingra SCVO"/>
          <w:color w:val="244B5A"/>
          <w:sz w:val="24"/>
          <w:szCs w:val="24"/>
        </w:rPr>
        <w:lastRenderedPageBreak/>
        <w:t xml:space="preserve">around mental health, poverty, trauma, and youth violence—while organisations face workforce exhaustion and are increasingly forced to turn people away. </w:t>
      </w:r>
    </w:p>
    <w:p w14:paraId="3B2CC7A3" w14:textId="42240127" w:rsidR="00441632" w:rsidRDefault="00B17905" w:rsidP="00B17905">
      <w:pPr>
        <w:spacing w:after="120" w:line="276" w:lineRule="auto"/>
        <w:ind w:left="1134"/>
        <w:rPr>
          <w:rFonts w:ascii="Ingra SCVO" w:hAnsi="Ingra SCVO"/>
          <w:color w:val="244B5A"/>
          <w:sz w:val="24"/>
          <w:szCs w:val="24"/>
        </w:rPr>
      </w:pPr>
      <w:r w:rsidRPr="00B17905">
        <w:rPr>
          <w:rFonts w:ascii="Ingra SCVO" w:hAnsi="Ingra SCVO"/>
          <w:color w:val="244B5A"/>
          <w:sz w:val="24"/>
          <w:szCs w:val="24"/>
        </w:rPr>
        <w:t>Relationships with local authorities and procurement systems were widely criticised as bureaucratic, opaque, and biased towards larger providers, with a strong call for multi</w:t>
      </w:r>
      <w:r w:rsidRPr="00B17905">
        <w:rPr>
          <w:rFonts w:ascii="Ingra SCVO" w:hAnsi="Ingra SCVO"/>
          <w:color w:val="244B5A"/>
          <w:sz w:val="24"/>
          <w:szCs w:val="24"/>
        </w:rPr>
        <w:noBreakHyphen/>
        <w:t>year, core, and trust</w:t>
      </w:r>
      <w:r w:rsidRPr="00B17905">
        <w:rPr>
          <w:rFonts w:ascii="Ingra SCVO" w:hAnsi="Ingra SCVO"/>
          <w:color w:val="244B5A"/>
          <w:sz w:val="24"/>
          <w:szCs w:val="24"/>
        </w:rPr>
        <w:noBreakHyphen/>
        <w:t>based funding focused on outcomes rather than processes. While partnership working within the third sector was viewed positively, engagement with statutory bodies was often described as imbalanced and performative. Overall, participants thought the sector being undermined by unstable funding, poor communication, and unrealistic expectations. Participants called for greater stability,</w:t>
      </w:r>
      <w:r>
        <w:rPr>
          <w:rFonts w:ascii="Ingra SCVO" w:hAnsi="Ingra SCVO"/>
          <w:color w:val="244B5A"/>
          <w:sz w:val="24"/>
          <w:szCs w:val="24"/>
        </w:rPr>
        <w:t xml:space="preserve"> </w:t>
      </w:r>
      <w:r w:rsidR="00DF531D" w:rsidRPr="00DF531D">
        <w:rPr>
          <w:rFonts w:ascii="Ingra SCVO" w:hAnsi="Ingra SCVO"/>
          <w:color w:val="244B5A"/>
          <w:sz w:val="24"/>
          <w:szCs w:val="24"/>
        </w:rPr>
        <w:t>clearer communication, fairer funding models, and genuine collaboration from government and funders.</w:t>
      </w:r>
    </w:p>
    <w:p w14:paraId="3FF39640" w14:textId="77777777" w:rsidR="00925E84" w:rsidRPr="004D31B6" w:rsidRDefault="00925E84" w:rsidP="00925E84">
      <w:pPr>
        <w:spacing w:after="120" w:line="200" w:lineRule="exact"/>
        <w:ind w:left="993"/>
        <w:contextualSpacing/>
        <w:rPr>
          <w:rFonts w:ascii="Ingra SCVO" w:hAnsi="Ingra SCVO"/>
          <w:color w:val="244B5A"/>
          <w:sz w:val="24"/>
          <w:szCs w:val="24"/>
        </w:rPr>
      </w:pPr>
    </w:p>
    <w:sectPr w:rsidR="00925E84" w:rsidRPr="004D31B6" w:rsidSect="00441632">
      <w:footerReference w:type="default" r:id="rId11"/>
      <w:headerReference w:type="first" r:id="rId12"/>
      <w:footerReference w:type="first" r:id="rId13"/>
      <w:type w:val="continuous"/>
      <w:pgSz w:w="11906" w:h="16838" w:code="9"/>
      <w:pgMar w:top="2268" w:right="1134" w:bottom="2268" w:left="851" w:header="1020" w:footer="567" w:gutter="0"/>
      <w:pgNumType w:start="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0E1A0" w14:textId="77777777" w:rsidR="0012678A" w:rsidRDefault="0012678A" w:rsidP="004B4E9E">
      <w:pPr>
        <w:spacing w:after="0" w:line="240" w:lineRule="auto"/>
      </w:pPr>
      <w:r>
        <w:separator/>
      </w:r>
    </w:p>
  </w:endnote>
  <w:endnote w:type="continuationSeparator" w:id="0">
    <w:p w14:paraId="66F385BB" w14:textId="77777777" w:rsidR="0012678A" w:rsidRDefault="0012678A" w:rsidP="004B4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SCVO">
    <w:altName w:val="Calibri"/>
    <w:panose1 w:val="00000000000000000000"/>
    <w:charset w:val="00"/>
    <w:family w:val="modern"/>
    <w:notTrueType/>
    <w:pitch w:val="variable"/>
    <w:sig w:usb0="A00000FF" w:usb1="4000E47B" w:usb2="00000000" w:usb3="00000000" w:csb0="00000193" w:csb1="00000000"/>
  </w:font>
  <w:font w:name="Calibri">
    <w:panose1 w:val="020F0502020204030204"/>
    <w:charset w:val="00"/>
    <w:family w:val="swiss"/>
    <w:pitch w:val="variable"/>
    <w:sig w:usb0="E4002EFF" w:usb1="C200247B" w:usb2="00000009" w:usb3="00000000" w:csb0="000001FF" w:csb1="00000000"/>
    <w:embedRegular r:id="rId1" w:fontKey="{853D2E4C-DC05-4294-98D7-9C4F233C8433}"/>
    <w:embedBold r:id="rId2" w:fontKey="{7A6E98C1-336C-4612-88C4-3EF16B7DBE8E}"/>
    <w:embedItalic r:id="rId3" w:fontKey="{A8BBB129-0CEF-4614-965C-D405A7D06466}"/>
  </w:font>
  <w:font w:name="Arial">
    <w:panose1 w:val="020B0604020202020204"/>
    <w:charset w:val="00"/>
    <w:family w:val="swiss"/>
    <w:pitch w:val="variable"/>
    <w:sig w:usb0="E0002EFF" w:usb1="C000785B" w:usb2="00000009" w:usb3="00000000" w:csb0="000001FF" w:csb1="00000000"/>
  </w:font>
  <w:font w:name="Ingra">
    <w:altName w:val="Calibri"/>
    <w:panose1 w:val="00000000000000000000"/>
    <w:charset w:val="00"/>
    <w:family w:val="modern"/>
    <w:notTrueType/>
    <w:pitch w:val="variable"/>
    <w:sig w:usb0="A00000FF" w:usb1="4000E47B" w:usb2="00000000" w:usb3="00000000" w:csb0="00000193"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6A43253C-2B30-4648-84AB-798264F97A9B}"/>
  </w:font>
  <w:font w:name="Ingra SCVO Semi Bold">
    <w:altName w:val="Calibri"/>
    <w:panose1 w:val="00000000000000000000"/>
    <w:charset w:val="00"/>
    <w:family w:val="modern"/>
    <w:notTrueType/>
    <w:pitch w:val="variable"/>
    <w:sig w:usb0="A00000FF" w:usb1="4000E47B" w:usb2="00000000" w:usb3="00000000" w:csb0="00000193" w:csb1="00000000"/>
  </w:font>
  <w:font w:name="Cambria Math">
    <w:panose1 w:val="02040503050406030204"/>
    <w:charset w:val="00"/>
    <w:family w:val="roman"/>
    <w:pitch w:val="variable"/>
    <w:sig w:usb0="E00006FF" w:usb1="420024FF" w:usb2="02000000" w:usb3="00000000" w:csb0="0000019F" w:csb1="00000000"/>
    <w:embedRegular r:id="rId5" w:fontKey="{BEAC7EDE-A749-46AC-B2A4-706884A90C2B}"/>
  </w:font>
  <w:font w:name="Ingra Light">
    <w:altName w:val="Calibri"/>
    <w:panose1 w:val="00000000000000000000"/>
    <w:charset w:val="00"/>
    <w:family w:val="modern"/>
    <w:notTrueType/>
    <w:pitch w:val="variable"/>
    <w:sig w:usb0="A00000FF" w:usb1="4000E4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AEE0FDDB-F55E-4A1E-9092-43D6C3FCC0EF}"/>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8A1D8" w14:textId="77777777" w:rsidR="00ED3F57" w:rsidRDefault="007665A9" w:rsidP="00521F6C">
    <w:pPr>
      <w:spacing w:after="120" w:line="240" w:lineRule="exact"/>
      <w:contextualSpacing/>
      <w:rPr>
        <w:rFonts w:ascii="Ingra SCVO" w:hAnsi="Ingra SCVO"/>
        <w:color w:val="244B5A"/>
        <w:sz w:val="20"/>
        <w:szCs w:val="24"/>
      </w:rPr>
    </w:pPr>
    <w:r w:rsidRPr="005C465B">
      <w:rPr>
        <w:rFonts w:ascii="Ingra SCVO" w:hAnsi="Ingra SCVO"/>
        <w:noProof/>
        <w:color w:val="244B5A"/>
        <w:lang w:eastAsia="en-GB"/>
      </w:rPr>
      <w:drawing>
        <wp:anchor distT="0" distB="0" distL="114300" distR="114300" simplePos="0" relativeHeight="251658240" behindDoc="1" locked="0" layoutInCell="1" allowOverlap="1" wp14:anchorId="0C1F5DEE" wp14:editId="2A632105">
          <wp:simplePos x="0" y="0"/>
          <wp:positionH relativeFrom="column">
            <wp:posOffset>-273617</wp:posOffset>
          </wp:positionH>
          <wp:positionV relativeFrom="page">
            <wp:posOffset>8314768</wp:posOffset>
          </wp:positionV>
          <wp:extent cx="1355250" cy="2098487"/>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22F5C8F1" w14:textId="77777777" w:rsidR="00ED3F57" w:rsidRPr="00ED3F57" w:rsidRDefault="00ED3F57" w:rsidP="00ED3F57">
    <w:pPr>
      <w:spacing w:after="120" w:line="160" w:lineRule="exact"/>
      <w:ind w:left="1134"/>
      <w:contextualSpacing/>
      <w:rPr>
        <w:rFonts w:ascii="Ingra SCVO" w:hAnsi="Ingra SCVO"/>
        <w:color w:val="244B5A"/>
        <w:sz w:val="16"/>
        <w:szCs w:val="24"/>
      </w:rPr>
    </w:pPr>
  </w:p>
  <w:p w14:paraId="4A2A877D" w14:textId="77777777" w:rsidR="00ED3F57" w:rsidRDefault="00441632" w:rsidP="00ED3F57">
    <w:pPr>
      <w:spacing w:after="120" w:line="200" w:lineRule="exact"/>
      <w:ind w:left="1134"/>
      <w:contextualSpacing/>
      <w:rPr>
        <w:rFonts w:ascii="Ingra SCVO" w:hAnsi="Ingra SCVO"/>
        <w:color w:val="244B5A"/>
        <w:sz w:val="16"/>
        <w:szCs w:val="24"/>
      </w:rPr>
    </w:pPr>
    <w:r w:rsidRPr="00441632">
      <w:rPr>
        <w:rFonts w:ascii="Ingra SCVO" w:hAnsi="Ingra SCVO"/>
        <w:noProof/>
        <w:color w:val="244B5A"/>
        <w:sz w:val="16"/>
        <w:szCs w:val="24"/>
        <w:lang w:eastAsia="en-GB"/>
      </w:rPr>
      <mc:AlternateContent>
        <mc:Choice Requires="wps">
          <w:drawing>
            <wp:anchor distT="45720" distB="45720" distL="114300" distR="114300" simplePos="0" relativeHeight="251658244" behindDoc="0" locked="0" layoutInCell="1" allowOverlap="1" wp14:anchorId="37F68114" wp14:editId="06C2A1F4">
              <wp:simplePos x="0" y="0"/>
              <wp:positionH relativeFrom="column">
                <wp:posOffset>6256241</wp:posOffset>
              </wp:positionH>
              <wp:positionV relativeFrom="paragraph">
                <wp:posOffset>26670</wp:posOffset>
              </wp:positionV>
              <wp:extent cx="276860" cy="264160"/>
              <wp:effectExtent l="0" t="0" r="889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4160"/>
                      </a:xfrm>
                      <a:prstGeom prst="rect">
                        <a:avLst/>
                      </a:prstGeom>
                      <a:solidFill>
                        <a:srgbClr val="FFFFFF"/>
                      </a:solidFill>
                      <a:ln w="9525">
                        <a:noFill/>
                        <a:miter lim="800000"/>
                        <a:headEnd/>
                        <a:tailEnd/>
                      </a:ln>
                    </wps:spPr>
                    <wps:txbx>
                      <w:txbxContent>
                        <w:p w14:paraId="1BD91706"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2</w:t>
                          </w:r>
                          <w:r w:rsidRPr="00441632">
                            <w:rPr>
                              <w:noProof/>
                              <w:color w:val="FF5959"/>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F68114" id="_x0000_t202" coordsize="21600,21600" o:spt="202" path="m,l,21600r21600,l21600,xe">
              <v:stroke joinstyle="miter"/>
              <v:path gradientshapeok="t" o:connecttype="rect"/>
            </v:shapetype>
            <v:shape id="_x0000_s1028" type="#_x0000_t202" style="position:absolute;left:0;text-align:left;margin-left:492.6pt;margin-top:2.1pt;width:21.8pt;height:20.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" stroked="f">
              <v:textbox>
                <w:txbxContent>
                  <w:p w14:paraId="1BD91706"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2</w:t>
                    </w:r>
                    <w:r w:rsidRPr="00441632">
                      <w:rPr>
                        <w:noProof/>
                        <w:color w:val="FF5959"/>
                        <w:sz w:val="20"/>
                      </w:rPr>
                      <w:fldChar w:fldCharType="end"/>
                    </w:r>
                  </w:p>
                </w:txbxContent>
              </v:textbox>
              <w10:wrap type="square"/>
            </v:shape>
          </w:pict>
        </mc:Fallback>
      </mc:AlternateContent>
    </w:r>
    <w:r w:rsidR="00ED3F57" w:rsidRPr="00ED3F57">
      <w:rPr>
        <w:rFonts w:ascii="Ingra SCVO" w:hAnsi="Ingra SCVO"/>
        <w:color w:val="244B5A"/>
        <w:sz w:val="16"/>
        <w:szCs w:val="24"/>
      </w:rPr>
      <w:t xml:space="preserve">© 2020. The Scottish Council for Voluntary Organisations (SCVO) is a Scottish </w:t>
    </w:r>
  </w:p>
  <w:p w14:paraId="5C9C9A41" w14:textId="77777777" w:rsidR="001C1800" w:rsidRPr="005C465B" w:rsidRDefault="00ED3F57" w:rsidP="00ED3F57">
    <w:pPr>
      <w:spacing w:after="120" w:line="200" w:lineRule="exact"/>
      <w:ind w:left="1134"/>
      <w:contextualSpacing/>
      <w:rPr>
        <w:rFonts w:ascii="Ingra Light" w:hAnsi="Ingra Light" w:cs="Ingra Light"/>
        <w:color w:val="244B5A"/>
        <w:spacing w:val="-1"/>
        <w:sz w:val="20"/>
        <w:szCs w:val="20"/>
      </w:rPr>
    </w:pPr>
    <w:r w:rsidRPr="00ED3F57">
      <w:rPr>
        <w:rFonts w:ascii="Ingra SCVO" w:hAnsi="Ingra SCVO"/>
        <w:color w:val="244B5A"/>
        <w:sz w:val="16"/>
        <w:szCs w:val="24"/>
      </w:rPr>
      <w:t>Charitable Incorporated Organisation. Charity registered in Scotland SC003558.</w:t>
    </w:r>
    <w:r w:rsidR="00441632" w:rsidRPr="00441632">
      <w:rPr>
        <w:rFonts w:ascii="Ingra SCVO" w:hAnsi="Ingra SCVO"/>
        <w:noProof/>
        <w:color w:val="244B5A"/>
        <w:sz w:val="16"/>
        <w:szCs w:val="24"/>
        <w:lang w:eastAsia="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2F257" w14:textId="77777777" w:rsidR="004A08E6" w:rsidRDefault="004A08E6" w:rsidP="008F2FD5">
    <w:pPr>
      <w:spacing w:after="120" w:line="240" w:lineRule="exact"/>
      <w:ind w:left="1134"/>
      <w:contextualSpacing/>
      <w:rPr>
        <w:rFonts w:ascii="Ingra SCVO" w:hAnsi="Ingra SCVO"/>
        <w:color w:val="244B5A"/>
        <w:sz w:val="20"/>
        <w:szCs w:val="24"/>
      </w:rPr>
    </w:pPr>
    <w:r w:rsidRPr="005C465B">
      <w:rPr>
        <w:rFonts w:ascii="Ingra SCVO" w:hAnsi="Ingra SCVO"/>
        <w:noProof/>
        <w:color w:val="244B5A"/>
        <w:lang w:eastAsia="en-GB"/>
      </w:rPr>
      <w:drawing>
        <wp:anchor distT="0" distB="0" distL="114300" distR="114300" simplePos="0" relativeHeight="251658242" behindDoc="1" locked="0" layoutInCell="1" allowOverlap="1" wp14:anchorId="7B509B94" wp14:editId="5E6D897B">
          <wp:simplePos x="0" y="0"/>
          <wp:positionH relativeFrom="column">
            <wp:posOffset>-271699</wp:posOffset>
          </wp:positionH>
          <wp:positionV relativeFrom="page">
            <wp:posOffset>8320607</wp:posOffset>
          </wp:positionV>
          <wp:extent cx="1355090" cy="209804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p>
  <w:p w14:paraId="39F7E02D" w14:textId="77777777" w:rsidR="004A08E6" w:rsidRPr="00ED3F57" w:rsidRDefault="004A08E6" w:rsidP="004A08E6">
    <w:pPr>
      <w:spacing w:after="120" w:line="160" w:lineRule="exact"/>
      <w:ind w:left="1134"/>
      <w:contextualSpacing/>
      <w:rPr>
        <w:rFonts w:ascii="Ingra SCVO" w:hAnsi="Ingra SCVO"/>
        <w:color w:val="244B5A"/>
        <w:sz w:val="16"/>
        <w:szCs w:val="24"/>
      </w:rPr>
    </w:pPr>
  </w:p>
  <w:p w14:paraId="755FFFC0" w14:textId="77777777" w:rsidR="004A08E6" w:rsidRDefault="00441632" w:rsidP="004A08E6">
    <w:pPr>
      <w:spacing w:after="120" w:line="200" w:lineRule="exact"/>
      <w:ind w:left="1134"/>
      <w:contextualSpacing/>
      <w:rPr>
        <w:rFonts w:ascii="Ingra SCVO" w:hAnsi="Ingra SCVO"/>
        <w:color w:val="244B5A"/>
        <w:sz w:val="16"/>
        <w:szCs w:val="24"/>
      </w:rPr>
    </w:pPr>
    <w:r w:rsidRPr="00441632">
      <w:rPr>
        <w:rFonts w:ascii="Ingra SCVO" w:hAnsi="Ingra SCVO"/>
        <w:noProof/>
        <w:color w:val="244B5A"/>
        <w:sz w:val="16"/>
        <w:szCs w:val="24"/>
        <w:lang w:eastAsia="en-GB"/>
      </w:rPr>
      <mc:AlternateContent>
        <mc:Choice Requires="wps">
          <w:drawing>
            <wp:anchor distT="45720" distB="45720" distL="114300" distR="114300" simplePos="0" relativeHeight="251658243" behindDoc="0" locked="0" layoutInCell="1" allowOverlap="1" wp14:anchorId="2B401252" wp14:editId="540B9713">
              <wp:simplePos x="0" y="0"/>
              <wp:positionH relativeFrom="column">
                <wp:posOffset>6226589</wp:posOffset>
              </wp:positionH>
              <wp:positionV relativeFrom="paragraph">
                <wp:posOffset>53340</wp:posOffset>
              </wp:positionV>
              <wp:extent cx="276860" cy="264160"/>
              <wp:effectExtent l="0" t="0" r="889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64160"/>
                      </a:xfrm>
                      <a:prstGeom prst="rect">
                        <a:avLst/>
                      </a:prstGeom>
                      <a:solidFill>
                        <a:srgbClr val="FFFFFF"/>
                      </a:solidFill>
                      <a:ln w="9525">
                        <a:noFill/>
                        <a:miter lim="800000"/>
                        <a:headEnd/>
                        <a:tailEnd/>
                      </a:ln>
                    </wps:spPr>
                    <wps:txbx>
                      <w:txbxContent>
                        <w:p w14:paraId="40827F78"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1</w:t>
                          </w:r>
                          <w:r w:rsidRPr="00441632">
                            <w:rPr>
                              <w:noProof/>
                              <w:color w:val="FF5959"/>
                              <w:sz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01252" id="_x0000_t202" coordsize="21600,21600" o:spt="202" path="m,l,21600r21600,l21600,xe">
              <v:stroke joinstyle="miter"/>
              <v:path gradientshapeok="t" o:connecttype="rect"/>
            </v:shapetype>
            <v:shape id="_x0000_s1029" type="#_x0000_t202" style="position:absolute;left:0;text-align:left;margin-left:490.3pt;margin-top:4.2pt;width:21.8pt;height:20.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" stroked="f">
              <v:textbox>
                <w:txbxContent>
                  <w:p w14:paraId="40827F78" w14:textId="77777777" w:rsidR="00441632" w:rsidRPr="00441632" w:rsidRDefault="00441632" w:rsidP="00441632">
                    <w:pPr>
                      <w:jc w:val="center"/>
                      <w:rPr>
                        <w:color w:val="FF5959"/>
                        <w:sz w:val="20"/>
                      </w:rPr>
                    </w:pPr>
                    <w:r w:rsidRPr="00441632">
                      <w:rPr>
                        <w:color w:val="FF5959"/>
                        <w:sz w:val="20"/>
                      </w:rPr>
                      <w:fldChar w:fldCharType="begin"/>
                    </w:r>
                    <w:r w:rsidRPr="00441632">
                      <w:rPr>
                        <w:color w:val="FF5959"/>
                        <w:sz w:val="20"/>
                      </w:rPr>
                      <w:instrText xml:space="preserve"> PAGE   \* MERGEFORMAT </w:instrText>
                    </w:r>
                    <w:r w:rsidRPr="00441632">
                      <w:rPr>
                        <w:color w:val="FF5959"/>
                        <w:sz w:val="20"/>
                      </w:rPr>
                      <w:fldChar w:fldCharType="separate"/>
                    </w:r>
                    <w:r w:rsidR="007201E8">
                      <w:rPr>
                        <w:noProof/>
                        <w:color w:val="FF5959"/>
                        <w:sz w:val="20"/>
                      </w:rPr>
                      <w:t>1</w:t>
                    </w:r>
                    <w:r w:rsidRPr="00441632">
                      <w:rPr>
                        <w:noProof/>
                        <w:color w:val="FF5959"/>
                        <w:sz w:val="20"/>
                      </w:rPr>
                      <w:fldChar w:fldCharType="end"/>
                    </w:r>
                  </w:p>
                </w:txbxContent>
              </v:textbox>
              <w10:wrap type="square"/>
            </v:shape>
          </w:pict>
        </mc:Fallback>
      </mc:AlternateContent>
    </w:r>
    <w:r w:rsidR="004A08E6" w:rsidRPr="00ED3F57">
      <w:rPr>
        <w:rFonts w:ascii="Ingra SCVO" w:hAnsi="Ingra SCVO"/>
        <w:color w:val="244B5A"/>
        <w:sz w:val="16"/>
        <w:szCs w:val="24"/>
      </w:rPr>
      <w:t>© 202</w:t>
    </w:r>
    <w:r w:rsidR="002561E0">
      <w:rPr>
        <w:rFonts w:ascii="Ingra SCVO" w:hAnsi="Ingra SCVO"/>
        <w:color w:val="244B5A"/>
        <w:sz w:val="16"/>
        <w:szCs w:val="24"/>
      </w:rPr>
      <w:t xml:space="preserve">5. </w:t>
    </w:r>
    <w:r w:rsidR="004A08E6" w:rsidRPr="00ED3F57">
      <w:rPr>
        <w:rFonts w:ascii="Ingra SCVO" w:hAnsi="Ingra SCVO"/>
        <w:color w:val="244B5A"/>
        <w:sz w:val="16"/>
        <w:szCs w:val="24"/>
      </w:rPr>
      <w:t xml:space="preserve">The Scottish Council for Voluntary Organisations (SCVO) is a Scottish </w:t>
    </w:r>
  </w:p>
  <w:p w14:paraId="7EE36E0B" w14:textId="77777777" w:rsidR="004A08E6" w:rsidRPr="004A08E6" w:rsidRDefault="004A08E6" w:rsidP="00441632">
    <w:pPr>
      <w:spacing w:after="120" w:line="200" w:lineRule="exact"/>
      <w:ind w:left="1134"/>
      <w:contextualSpacing/>
      <w:rPr>
        <w:rFonts w:ascii="Ingra Light" w:hAnsi="Ingra Light" w:cs="Ingra Light"/>
        <w:color w:val="244B5A"/>
        <w:spacing w:val="-1"/>
        <w:sz w:val="20"/>
        <w:szCs w:val="20"/>
      </w:rPr>
    </w:pPr>
    <w:r w:rsidRPr="00ED3F57">
      <w:rPr>
        <w:rFonts w:ascii="Ingra SCVO" w:hAnsi="Ingra SCVO"/>
        <w:color w:val="244B5A"/>
        <w:sz w:val="16"/>
        <w:szCs w:val="24"/>
      </w:rPr>
      <w:t>Charitable Incorporated Organisation. Charity registered in Scotland SC003558.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7A317" w14:textId="77777777" w:rsidR="0012678A" w:rsidRDefault="0012678A" w:rsidP="004B4E9E">
      <w:pPr>
        <w:spacing w:after="0" w:line="240" w:lineRule="auto"/>
      </w:pPr>
      <w:r>
        <w:separator/>
      </w:r>
    </w:p>
  </w:footnote>
  <w:footnote w:type="continuationSeparator" w:id="0">
    <w:p w14:paraId="13B38FE0" w14:textId="77777777" w:rsidR="0012678A" w:rsidRDefault="0012678A" w:rsidP="004B4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87E0"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58241" behindDoc="0" locked="0" layoutInCell="1" allowOverlap="1" wp14:anchorId="73CBBE44" wp14:editId="6A4F327B">
          <wp:simplePos x="0" y="0"/>
          <wp:positionH relativeFrom="column">
            <wp:posOffset>39370</wp:posOffset>
          </wp:positionH>
          <wp:positionV relativeFrom="paragraph">
            <wp:posOffset>-100065</wp:posOffset>
          </wp:positionV>
          <wp:extent cx="1810712" cy="59753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0F554CB5"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566C754C"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E46771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C2C89"/>
    <w:multiLevelType w:val="hybridMultilevel"/>
    <w:tmpl w:val="9F7CD114"/>
    <w:lvl w:ilvl="0" w:tplc="D7BA7496">
      <w:start w:val="1"/>
      <w:numFmt w:val="bullet"/>
      <w:lvlText w:val=""/>
      <w:lvlJc w:val="left"/>
      <w:pPr>
        <w:ind w:left="2214" w:hanging="360"/>
      </w:pPr>
      <w:rPr>
        <w:rFonts w:ascii="Symbol" w:hAnsi="Symbol" w:hint="default"/>
        <w:color w:val="FF5959"/>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2" w15:restartNumberingAfterBreak="0">
    <w:nsid w:val="015E2E8C"/>
    <w:multiLevelType w:val="hybridMultilevel"/>
    <w:tmpl w:val="25662A4A"/>
    <w:lvl w:ilvl="0" w:tplc="D7BA7496">
      <w:start w:val="1"/>
      <w:numFmt w:val="bullet"/>
      <w:lvlText w:val=""/>
      <w:lvlJc w:val="left"/>
      <w:pPr>
        <w:ind w:left="1494" w:hanging="360"/>
      </w:pPr>
      <w:rPr>
        <w:rFonts w:ascii="Symbol" w:hAnsi="Symbol" w:hint="default"/>
        <w:color w:val="FF5959"/>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3" w15:restartNumberingAfterBreak="0">
    <w:nsid w:val="0CF53B76"/>
    <w:multiLevelType w:val="hybridMultilevel"/>
    <w:tmpl w:val="BD2CF7BE"/>
    <w:lvl w:ilvl="0" w:tplc="D7BA7496">
      <w:start w:val="1"/>
      <w:numFmt w:val="bullet"/>
      <w:lvlText w:val=""/>
      <w:lvlJc w:val="left"/>
      <w:pPr>
        <w:ind w:left="2214" w:hanging="360"/>
      </w:pPr>
      <w:rPr>
        <w:rFonts w:ascii="Symbol" w:hAnsi="Symbol" w:hint="default"/>
        <w:color w:val="FF5959"/>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4" w15:restartNumberingAfterBreak="0">
    <w:nsid w:val="1043115E"/>
    <w:multiLevelType w:val="hybridMultilevel"/>
    <w:tmpl w:val="BF22193C"/>
    <w:lvl w:ilvl="0" w:tplc="46EE7646">
      <w:numFmt w:val="bullet"/>
      <w:lvlText w:val="•"/>
      <w:lvlJc w:val="left"/>
      <w:pPr>
        <w:ind w:left="1854" w:hanging="360"/>
      </w:pPr>
      <w:rPr>
        <w:rFonts w:ascii="Ingra SCVO" w:eastAsiaTheme="minorHAnsi" w:hAnsi="Ingra SCVO" w:cstheme="minorBid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32650D5"/>
    <w:multiLevelType w:val="hybridMultilevel"/>
    <w:tmpl w:val="A68247AC"/>
    <w:lvl w:ilvl="0" w:tplc="46EE7646">
      <w:numFmt w:val="bullet"/>
      <w:lvlText w:val="•"/>
      <w:lvlJc w:val="left"/>
      <w:pPr>
        <w:ind w:left="3348" w:hanging="360"/>
      </w:pPr>
      <w:rPr>
        <w:rFonts w:ascii="Ingra SCVO" w:eastAsiaTheme="minorHAnsi" w:hAnsi="Ingra SCVO" w:cstheme="minorBidi" w:hint="default"/>
      </w:rPr>
    </w:lvl>
    <w:lvl w:ilvl="1" w:tplc="08090003" w:tentative="1">
      <w:start w:val="1"/>
      <w:numFmt w:val="bullet"/>
      <w:lvlText w:val="o"/>
      <w:lvlJc w:val="left"/>
      <w:pPr>
        <w:ind w:left="2934" w:hanging="360"/>
      </w:pPr>
      <w:rPr>
        <w:rFonts w:ascii="Courier New" w:hAnsi="Courier New" w:cs="Courier New" w:hint="default"/>
      </w:rPr>
    </w:lvl>
    <w:lvl w:ilvl="2" w:tplc="08090005">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6" w15:restartNumberingAfterBreak="0">
    <w:nsid w:val="1428072D"/>
    <w:multiLevelType w:val="hybridMultilevel"/>
    <w:tmpl w:val="FDBE0D02"/>
    <w:lvl w:ilvl="0" w:tplc="D7BA7496">
      <w:start w:val="1"/>
      <w:numFmt w:val="bullet"/>
      <w:lvlText w:val=""/>
      <w:lvlJc w:val="left"/>
      <w:pPr>
        <w:ind w:left="2214" w:hanging="360"/>
      </w:pPr>
      <w:rPr>
        <w:rFonts w:ascii="Symbol" w:hAnsi="Symbol" w:hint="default"/>
        <w:color w:val="FF5959"/>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7" w15:restartNumberingAfterBreak="0">
    <w:nsid w:val="174E3747"/>
    <w:multiLevelType w:val="hybridMultilevel"/>
    <w:tmpl w:val="BE30AF5E"/>
    <w:lvl w:ilvl="0" w:tplc="D7BA7496">
      <w:start w:val="1"/>
      <w:numFmt w:val="bullet"/>
      <w:lvlText w:val=""/>
      <w:lvlJc w:val="left"/>
      <w:pPr>
        <w:ind w:left="2214" w:hanging="360"/>
      </w:pPr>
      <w:rPr>
        <w:rFonts w:ascii="Symbol" w:hAnsi="Symbol" w:hint="default"/>
        <w:color w:val="FF5959"/>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8" w15:restartNumberingAfterBreak="0">
    <w:nsid w:val="17E970E1"/>
    <w:multiLevelType w:val="hybridMultilevel"/>
    <w:tmpl w:val="3A5E954E"/>
    <w:lvl w:ilvl="0" w:tplc="D7BA7496">
      <w:start w:val="1"/>
      <w:numFmt w:val="bullet"/>
      <w:lvlText w:val=""/>
      <w:lvlJc w:val="left"/>
      <w:pPr>
        <w:ind w:left="1854" w:hanging="360"/>
      </w:pPr>
      <w:rPr>
        <w:rFonts w:ascii="Symbol" w:hAnsi="Symbol" w:hint="default"/>
        <w:color w:val="FF5959"/>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9" w15:restartNumberingAfterBreak="0">
    <w:nsid w:val="1C6E6E44"/>
    <w:multiLevelType w:val="hybridMultilevel"/>
    <w:tmpl w:val="3A7E7190"/>
    <w:lvl w:ilvl="0" w:tplc="D7BA7496">
      <w:start w:val="1"/>
      <w:numFmt w:val="bullet"/>
      <w:lvlText w:val=""/>
      <w:lvlJc w:val="left"/>
      <w:pPr>
        <w:ind w:left="1494" w:hanging="360"/>
      </w:pPr>
      <w:rPr>
        <w:rFonts w:ascii="Symbol" w:hAnsi="Symbol" w:hint="default"/>
        <w:color w:val="FF5959"/>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10" w15:restartNumberingAfterBreak="0">
    <w:nsid w:val="204C4AD5"/>
    <w:multiLevelType w:val="hybridMultilevel"/>
    <w:tmpl w:val="7DACACB8"/>
    <w:lvl w:ilvl="0" w:tplc="D7BA7496">
      <w:start w:val="1"/>
      <w:numFmt w:val="bullet"/>
      <w:lvlText w:val=""/>
      <w:lvlJc w:val="left"/>
      <w:pPr>
        <w:ind w:left="2826" w:hanging="360"/>
      </w:pPr>
      <w:rPr>
        <w:rFonts w:ascii="Symbol" w:hAnsi="Symbol" w:hint="default"/>
        <w:color w:val="FF5959"/>
      </w:rPr>
    </w:lvl>
    <w:lvl w:ilvl="1" w:tplc="08090003" w:tentative="1">
      <w:start w:val="1"/>
      <w:numFmt w:val="bullet"/>
      <w:lvlText w:val="o"/>
      <w:lvlJc w:val="left"/>
      <w:pPr>
        <w:ind w:left="3546" w:hanging="360"/>
      </w:pPr>
      <w:rPr>
        <w:rFonts w:ascii="Courier New" w:hAnsi="Courier New" w:cs="Courier New" w:hint="default"/>
      </w:rPr>
    </w:lvl>
    <w:lvl w:ilvl="2" w:tplc="08090005" w:tentative="1">
      <w:start w:val="1"/>
      <w:numFmt w:val="bullet"/>
      <w:lvlText w:val=""/>
      <w:lvlJc w:val="left"/>
      <w:pPr>
        <w:ind w:left="4266" w:hanging="360"/>
      </w:pPr>
      <w:rPr>
        <w:rFonts w:ascii="Wingdings" w:hAnsi="Wingdings" w:hint="default"/>
      </w:rPr>
    </w:lvl>
    <w:lvl w:ilvl="3" w:tplc="08090001" w:tentative="1">
      <w:start w:val="1"/>
      <w:numFmt w:val="bullet"/>
      <w:lvlText w:val=""/>
      <w:lvlJc w:val="left"/>
      <w:pPr>
        <w:ind w:left="4986" w:hanging="360"/>
      </w:pPr>
      <w:rPr>
        <w:rFonts w:ascii="Symbol" w:hAnsi="Symbol" w:hint="default"/>
      </w:rPr>
    </w:lvl>
    <w:lvl w:ilvl="4" w:tplc="08090003" w:tentative="1">
      <w:start w:val="1"/>
      <w:numFmt w:val="bullet"/>
      <w:lvlText w:val="o"/>
      <w:lvlJc w:val="left"/>
      <w:pPr>
        <w:ind w:left="5706" w:hanging="360"/>
      </w:pPr>
      <w:rPr>
        <w:rFonts w:ascii="Courier New" w:hAnsi="Courier New" w:cs="Courier New" w:hint="default"/>
      </w:rPr>
    </w:lvl>
    <w:lvl w:ilvl="5" w:tplc="08090005" w:tentative="1">
      <w:start w:val="1"/>
      <w:numFmt w:val="bullet"/>
      <w:lvlText w:val=""/>
      <w:lvlJc w:val="left"/>
      <w:pPr>
        <w:ind w:left="6426" w:hanging="360"/>
      </w:pPr>
      <w:rPr>
        <w:rFonts w:ascii="Wingdings" w:hAnsi="Wingdings" w:hint="default"/>
      </w:rPr>
    </w:lvl>
    <w:lvl w:ilvl="6" w:tplc="08090001" w:tentative="1">
      <w:start w:val="1"/>
      <w:numFmt w:val="bullet"/>
      <w:lvlText w:val=""/>
      <w:lvlJc w:val="left"/>
      <w:pPr>
        <w:ind w:left="7146" w:hanging="360"/>
      </w:pPr>
      <w:rPr>
        <w:rFonts w:ascii="Symbol" w:hAnsi="Symbol" w:hint="default"/>
      </w:rPr>
    </w:lvl>
    <w:lvl w:ilvl="7" w:tplc="08090003" w:tentative="1">
      <w:start w:val="1"/>
      <w:numFmt w:val="bullet"/>
      <w:lvlText w:val="o"/>
      <w:lvlJc w:val="left"/>
      <w:pPr>
        <w:ind w:left="7866" w:hanging="360"/>
      </w:pPr>
      <w:rPr>
        <w:rFonts w:ascii="Courier New" w:hAnsi="Courier New" w:cs="Courier New" w:hint="default"/>
      </w:rPr>
    </w:lvl>
    <w:lvl w:ilvl="8" w:tplc="08090005" w:tentative="1">
      <w:start w:val="1"/>
      <w:numFmt w:val="bullet"/>
      <w:lvlText w:val=""/>
      <w:lvlJc w:val="left"/>
      <w:pPr>
        <w:ind w:left="8586" w:hanging="360"/>
      </w:pPr>
      <w:rPr>
        <w:rFonts w:ascii="Wingdings" w:hAnsi="Wingdings" w:hint="default"/>
      </w:rPr>
    </w:lvl>
  </w:abstractNum>
  <w:abstractNum w:abstractNumId="11" w15:restartNumberingAfterBreak="0">
    <w:nsid w:val="20547A99"/>
    <w:multiLevelType w:val="hybridMultilevel"/>
    <w:tmpl w:val="6E063E1A"/>
    <w:lvl w:ilvl="0" w:tplc="D7BA7496">
      <w:start w:val="1"/>
      <w:numFmt w:val="bullet"/>
      <w:lvlText w:val=""/>
      <w:lvlJc w:val="left"/>
      <w:pPr>
        <w:ind w:left="1494" w:hanging="360"/>
      </w:pPr>
      <w:rPr>
        <w:rFonts w:ascii="Symbol" w:hAnsi="Symbol" w:hint="default"/>
        <w:color w:val="FF5959"/>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12" w15:restartNumberingAfterBreak="0">
    <w:nsid w:val="236D453B"/>
    <w:multiLevelType w:val="hybridMultilevel"/>
    <w:tmpl w:val="35463666"/>
    <w:lvl w:ilvl="0" w:tplc="D7BA7496">
      <w:start w:val="1"/>
      <w:numFmt w:val="bullet"/>
      <w:lvlText w:val=""/>
      <w:lvlJc w:val="left"/>
      <w:pPr>
        <w:ind w:left="2214" w:hanging="360"/>
      </w:pPr>
      <w:rPr>
        <w:rFonts w:ascii="Symbol" w:hAnsi="Symbol" w:hint="default"/>
        <w:color w:val="FF5959"/>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3" w15:restartNumberingAfterBreak="0">
    <w:nsid w:val="24CC65AF"/>
    <w:multiLevelType w:val="hybridMultilevel"/>
    <w:tmpl w:val="621E86CE"/>
    <w:lvl w:ilvl="0" w:tplc="46EE7646">
      <w:numFmt w:val="bullet"/>
      <w:lvlText w:val="•"/>
      <w:lvlJc w:val="left"/>
      <w:pPr>
        <w:ind w:left="3960" w:hanging="360"/>
      </w:pPr>
      <w:rPr>
        <w:rFonts w:ascii="Ingra SCVO" w:eastAsiaTheme="minorHAnsi" w:hAnsi="Ingra SCVO" w:cstheme="minorBidi" w:hint="default"/>
      </w:rPr>
    </w:lvl>
    <w:lvl w:ilvl="1" w:tplc="08090003" w:tentative="1">
      <w:start w:val="1"/>
      <w:numFmt w:val="bullet"/>
      <w:lvlText w:val="o"/>
      <w:lvlJc w:val="left"/>
      <w:pPr>
        <w:ind w:left="3546" w:hanging="360"/>
      </w:pPr>
      <w:rPr>
        <w:rFonts w:ascii="Courier New" w:hAnsi="Courier New" w:cs="Courier New" w:hint="default"/>
      </w:rPr>
    </w:lvl>
    <w:lvl w:ilvl="2" w:tplc="08090005">
      <w:start w:val="1"/>
      <w:numFmt w:val="bullet"/>
      <w:lvlText w:val=""/>
      <w:lvlJc w:val="left"/>
      <w:pPr>
        <w:ind w:left="4266" w:hanging="360"/>
      </w:pPr>
      <w:rPr>
        <w:rFonts w:ascii="Wingdings" w:hAnsi="Wingdings" w:hint="default"/>
      </w:rPr>
    </w:lvl>
    <w:lvl w:ilvl="3" w:tplc="08090001" w:tentative="1">
      <w:start w:val="1"/>
      <w:numFmt w:val="bullet"/>
      <w:lvlText w:val=""/>
      <w:lvlJc w:val="left"/>
      <w:pPr>
        <w:ind w:left="4986" w:hanging="360"/>
      </w:pPr>
      <w:rPr>
        <w:rFonts w:ascii="Symbol" w:hAnsi="Symbol" w:hint="default"/>
      </w:rPr>
    </w:lvl>
    <w:lvl w:ilvl="4" w:tplc="08090003" w:tentative="1">
      <w:start w:val="1"/>
      <w:numFmt w:val="bullet"/>
      <w:lvlText w:val="o"/>
      <w:lvlJc w:val="left"/>
      <w:pPr>
        <w:ind w:left="5706" w:hanging="360"/>
      </w:pPr>
      <w:rPr>
        <w:rFonts w:ascii="Courier New" w:hAnsi="Courier New" w:cs="Courier New" w:hint="default"/>
      </w:rPr>
    </w:lvl>
    <w:lvl w:ilvl="5" w:tplc="08090005" w:tentative="1">
      <w:start w:val="1"/>
      <w:numFmt w:val="bullet"/>
      <w:lvlText w:val=""/>
      <w:lvlJc w:val="left"/>
      <w:pPr>
        <w:ind w:left="6426" w:hanging="360"/>
      </w:pPr>
      <w:rPr>
        <w:rFonts w:ascii="Wingdings" w:hAnsi="Wingdings" w:hint="default"/>
      </w:rPr>
    </w:lvl>
    <w:lvl w:ilvl="6" w:tplc="08090001" w:tentative="1">
      <w:start w:val="1"/>
      <w:numFmt w:val="bullet"/>
      <w:lvlText w:val=""/>
      <w:lvlJc w:val="left"/>
      <w:pPr>
        <w:ind w:left="7146" w:hanging="360"/>
      </w:pPr>
      <w:rPr>
        <w:rFonts w:ascii="Symbol" w:hAnsi="Symbol" w:hint="default"/>
      </w:rPr>
    </w:lvl>
    <w:lvl w:ilvl="7" w:tplc="08090003" w:tentative="1">
      <w:start w:val="1"/>
      <w:numFmt w:val="bullet"/>
      <w:lvlText w:val="o"/>
      <w:lvlJc w:val="left"/>
      <w:pPr>
        <w:ind w:left="7866" w:hanging="360"/>
      </w:pPr>
      <w:rPr>
        <w:rFonts w:ascii="Courier New" w:hAnsi="Courier New" w:cs="Courier New" w:hint="default"/>
      </w:rPr>
    </w:lvl>
    <w:lvl w:ilvl="8" w:tplc="08090005" w:tentative="1">
      <w:start w:val="1"/>
      <w:numFmt w:val="bullet"/>
      <w:lvlText w:val=""/>
      <w:lvlJc w:val="left"/>
      <w:pPr>
        <w:ind w:left="8586" w:hanging="360"/>
      </w:pPr>
      <w:rPr>
        <w:rFonts w:ascii="Wingdings" w:hAnsi="Wingdings" w:hint="default"/>
      </w:rPr>
    </w:lvl>
  </w:abstractNum>
  <w:abstractNum w:abstractNumId="14" w15:restartNumberingAfterBreak="0">
    <w:nsid w:val="2AE431DB"/>
    <w:multiLevelType w:val="hybridMultilevel"/>
    <w:tmpl w:val="D504996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5" w15:restartNumberingAfterBreak="0">
    <w:nsid w:val="2FA5764D"/>
    <w:multiLevelType w:val="hybridMultilevel"/>
    <w:tmpl w:val="4A04D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B2732C"/>
    <w:multiLevelType w:val="hybridMultilevel"/>
    <w:tmpl w:val="7A2A3D6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36597C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ECC5CE8"/>
    <w:multiLevelType w:val="hybridMultilevel"/>
    <w:tmpl w:val="0BD0883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15:restartNumberingAfterBreak="0">
    <w:nsid w:val="3EDC3F60"/>
    <w:multiLevelType w:val="hybridMultilevel"/>
    <w:tmpl w:val="25802142"/>
    <w:lvl w:ilvl="0" w:tplc="46EE7646">
      <w:numFmt w:val="bullet"/>
      <w:lvlText w:val="•"/>
      <w:lvlJc w:val="left"/>
      <w:pPr>
        <w:ind w:left="3654" w:hanging="360"/>
      </w:pPr>
      <w:rPr>
        <w:rFonts w:ascii="Ingra SCVO" w:eastAsiaTheme="minorHAnsi" w:hAnsi="Ingra SCVO" w:cstheme="minorBidi" w:hint="default"/>
      </w:rPr>
    </w:lvl>
    <w:lvl w:ilvl="1" w:tplc="08090003" w:tentative="1">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0" w15:restartNumberingAfterBreak="0">
    <w:nsid w:val="42A028FE"/>
    <w:multiLevelType w:val="hybridMultilevel"/>
    <w:tmpl w:val="8F2C2882"/>
    <w:lvl w:ilvl="0" w:tplc="D7BA7496">
      <w:start w:val="1"/>
      <w:numFmt w:val="bullet"/>
      <w:lvlText w:val=""/>
      <w:lvlJc w:val="left"/>
      <w:pPr>
        <w:ind w:left="2214" w:hanging="360"/>
      </w:pPr>
      <w:rPr>
        <w:rFonts w:ascii="Symbol" w:hAnsi="Symbol" w:hint="default"/>
        <w:color w:val="FF5959"/>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21" w15:restartNumberingAfterBreak="0">
    <w:nsid w:val="49300B6C"/>
    <w:multiLevelType w:val="hybridMultilevel"/>
    <w:tmpl w:val="CBF4FA4E"/>
    <w:lvl w:ilvl="0" w:tplc="D7BA7496">
      <w:start w:val="1"/>
      <w:numFmt w:val="bullet"/>
      <w:lvlText w:val=""/>
      <w:lvlJc w:val="left"/>
      <w:pPr>
        <w:ind w:left="1854" w:hanging="360"/>
      </w:pPr>
      <w:rPr>
        <w:rFonts w:ascii="Symbol" w:hAnsi="Symbol" w:hint="default"/>
        <w:color w:val="FF5959"/>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2" w15:restartNumberingAfterBreak="0">
    <w:nsid w:val="49691020"/>
    <w:multiLevelType w:val="hybridMultilevel"/>
    <w:tmpl w:val="7AEC3A8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4C730F17"/>
    <w:multiLevelType w:val="hybridMultilevel"/>
    <w:tmpl w:val="1CCAF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A16EEC"/>
    <w:multiLevelType w:val="hybridMultilevel"/>
    <w:tmpl w:val="429E363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5" w15:restartNumberingAfterBreak="0">
    <w:nsid w:val="4D08625B"/>
    <w:multiLevelType w:val="hybridMultilevel"/>
    <w:tmpl w:val="0786FD7E"/>
    <w:lvl w:ilvl="0" w:tplc="D7BA7496">
      <w:start w:val="1"/>
      <w:numFmt w:val="bullet"/>
      <w:lvlText w:val=""/>
      <w:lvlJc w:val="left"/>
      <w:pPr>
        <w:ind w:left="2826" w:hanging="360"/>
      </w:pPr>
      <w:rPr>
        <w:rFonts w:ascii="Symbol" w:hAnsi="Symbol" w:hint="default"/>
        <w:color w:val="FF5959"/>
      </w:rPr>
    </w:lvl>
    <w:lvl w:ilvl="1" w:tplc="08090003" w:tentative="1">
      <w:start w:val="1"/>
      <w:numFmt w:val="bullet"/>
      <w:lvlText w:val="o"/>
      <w:lvlJc w:val="left"/>
      <w:pPr>
        <w:ind w:left="3546" w:hanging="360"/>
      </w:pPr>
      <w:rPr>
        <w:rFonts w:ascii="Courier New" w:hAnsi="Courier New" w:cs="Courier New" w:hint="default"/>
      </w:rPr>
    </w:lvl>
    <w:lvl w:ilvl="2" w:tplc="08090005" w:tentative="1">
      <w:start w:val="1"/>
      <w:numFmt w:val="bullet"/>
      <w:lvlText w:val=""/>
      <w:lvlJc w:val="left"/>
      <w:pPr>
        <w:ind w:left="4266" w:hanging="360"/>
      </w:pPr>
      <w:rPr>
        <w:rFonts w:ascii="Wingdings" w:hAnsi="Wingdings" w:hint="default"/>
      </w:rPr>
    </w:lvl>
    <w:lvl w:ilvl="3" w:tplc="08090001" w:tentative="1">
      <w:start w:val="1"/>
      <w:numFmt w:val="bullet"/>
      <w:lvlText w:val=""/>
      <w:lvlJc w:val="left"/>
      <w:pPr>
        <w:ind w:left="4986" w:hanging="360"/>
      </w:pPr>
      <w:rPr>
        <w:rFonts w:ascii="Symbol" w:hAnsi="Symbol" w:hint="default"/>
      </w:rPr>
    </w:lvl>
    <w:lvl w:ilvl="4" w:tplc="08090003" w:tentative="1">
      <w:start w:val="1"/>
      <w:numFmt w:val="bullet"/>
      <w:lvlText w:val="o"/>
      <w:lvlJc w:val="left"/>
      <w:pPr>
        <w:ind w:left="5706" w:hanging="360"/>
      </w:pPr>
      <w:rPr>
        <w:rFonts w:ascii="Courier New" w:hAnsi="Courier New" w:cs="Courier New" w:hint="default"/>
      </w:rPr>
    </w:lvl>
    <w:lvl w:ilvl="5" w:tplc="08090005" w:tentative="1">
      <w:start w:val="1"/>
      <w:numFmt w:val="bullet"/>
      <w:lvlText w:val=""/>
      <w:lvlJc w:val="left"/>
      <w:pPr>
        <w:ind w:left="6426" w:hanging="360"/>
      </w:pPr>
      <w:rPr>
        <w:rFonts w:ascii="Wingdings" w:hAnsi="Wingdings" w:hint="default"/>
      </w:rPr>
    </w:lvl>
    <w:lvl w:ilvl="6" w:tplc="08090001" w:tentative="1">
      <w:start w:val="1"/>
      <w:numFmt w:val="bullet"/>
      <w:lvlText w:val=""/>
      <w:lvlJc w:val="left"/>
      <w:pPr>
        <w:ind w:left="7146" w:hanging="360"/>
      </w:pPr>
      <w:rPr>
        <w:rFonts w:ascii="Symbol" w:hAnsi="Symbol" w:hint="default"/>
      </w:rPr>
    </w:lvl>
    <w:lvl w:ilvl="7" w:tplc="08090003" w:tentative="1">
      <w:start w:val="1"/>
      <w:numFmt w:val="bullet"/>
      <w:lvlText w:val="o"/>
      <w:lvlJc w:val="left"/>
      <w:pPr>
        <w:ind w:left="7866" w:hanging="360"/>
      </w:pPr>
      <w:rPr>
        <w:rFonts w:ascii="Courier New" w:hAnsi="Courier New" w:cs="Courier New" w:hint="default"/>
      </w:rPr>
    </w:lvl>
    <w:lvl w:ilvl="8" w:tplc="08090005" w:tentative="1">
      <w:start w:val="1"/>
      <w:numFmt w:val="bullet"/>
      <w:lvlText w:val=""/>
      <w:lvlJc w:val="left"/>
      <w:pPr>
        <w:ind w:left="8586" w:hanging="360"/>
      </w:pPr>
      <w:rPr>
        <w:rFonts w:ascii="Wingdings" w:hAnsi="Wingdings" w:hint="default"/>
      </w:rPr>
    </w:lvl>
  </w:abstractNum>
  <w:abstractNum w:abstractNumId="26" w15:restartNumberingAfterBreak="0">
    <w:nsid w:val="4D8F2E93"/>
    <w:multiLevelType w:val="hybridMultilevel"/>
    <w:tmpl w:val="D6449342"/>
    <w:lvl w:ilvl="0" w:tplc="D7BA7496">
      <w:start w:val="1"/>
      <w:numFmt w:val="bullet"/>
      <w:lvlText w:val=""/>
      <w:lvlJc w:val="left"/>
      <w:pPr>
        <w:ind w:left="2826" w:hanging="360"/>
      </w:pPr>
      <w:rPr>
        <w:rFonts w:ascii="Symbol" w:hAnsi="Symbol" w:hint="default"/>
        <w:color w:val="FF5959"/>
      </w:rPr>
    </w:lvl>
    <w:lvl w:ilvl="1" w:tplc="08090003" w:tentative="1">
      <w:start w:val="1"/>
      <w:numFmt w:val="bullet"/>
      <w:lvlText w:val="o"/>
      <w:lvlJc w:val="left"/>
      <w:pPr>
        <w:ind w:left="3546" w:hanging="360"/>
      </w:pPr>
      <w:rPr>
        <w:rFonts w:ascii="Courier New" w:hAnsi="Courier New" w:cs="Courier New" w:hint="default"/>
      </w:rPr>
    </w:lvl>
    <w:lvl w:ilvl="2" w:tplc="08090005" w:tentative="1">
      <w:start w:val="1"/>
      <w:numFmt w:val="bullet"/>
      <w:lvlText w:val=""/>
      <w:lvlJc w:val="left"/>
      <w:pPr>
        <w:ind w:left="4266" w:hanging="360"/>
      </w:pPr>
      <w:rPr>
        <w:rFonts w:ascii="Wingdings" w:hAnsi="Wingdings" w:hint="default"/>
      </w:rPr>
    </w:lvl>
    <w:lvl w:ilvl="3" w:tplc="08090001" w:tentative="1">
      <w:start w:val="1"/>
      <w:numFmt w:val="bullet"/>
      <w:lvlText w:val=""/>
      <w:lvlJc w:val="left"/>
      <w:pPr>
        <w:ind w:left="4986" w:hanging="360"/>
      </w:pPr>
      <w:rPr>
        <w:rFonts w:ascii="Symbol" w:hAnsi="Symbol" w:hint="default"/>
      </w:rPr>
    </w:lvl>
    <w:lvl w:ilvl="4" w:tplc="08090003" w:tentative="1">
      <w:start w:val="1"/>
      <w:numFmt w:val="bullet"/>
      <w:lvlText w:val="o"/>
      <w:lvlJc w:val="left"/>
      <w:pPr>
        <w:ind w:left="5706" w:hanging="360"/>
      </w:pPr>
      <w:rPr>
        <w:rFonts w:ascii="Courier New" w:hAnsi="Courier New" w:cs="Courier New" w:hint="default"/>
      </w:rPr>
    </w:lvl>
    <w:lvl w:ilvl="5" w:tplc="08090005" w:tentative="1">
      <w:start w:val="1"/>
      <w:numFmt w:val="bullet"/>
      <w:lvlText w:val=""/>
      <w:lvlJc w:val="left"/>
      <w:pPr>
        <w:ind w:left="6426" w:hanging="360"/>
      </w:pPr>
      <w:rPr>
        <w:rFonts w:ascii="Wingdings" w:hAnsi="Wingdings" w:hint="default"/>
      </w:rPr>
    </w:lvl>
    <w:lvl w:ilvl="6" w:tplc="08090001" w:tentative="1">
      <w:start w:val="1"/>
      <w:numFmt w:val="bullet"/>
      <w:lvlText w:val=""/>
      <w:lvlJc w:val="left"/>
      <w:pPr>
        <w:ind w:left="7146" w:hanging="360"/>
      </w:pPr>
      <w:rPr>
        <w:rFonts w:ascii="Symbol" w:hAnsi="Symbol" w:hint="default"/>
      </w:rPr>
    </w:lvl>
    <w:lvl w:ilvl="7" w:tplc="08090003" w:tentative="1">
      <w:start w:val="1"/>
      <w:numFmt w:val="bullet"/>
      <w:lvlText w:val="o"/>
      <w:lvlJc w:val="left"/>
      <w:pPr>
        <w:ind w:left="7866" w:hanging="360"/>
      </w:pPr>
      <w:rPr>
        <w:rFonts w:ascii="Courier New" w:hAnsi="Courier New" w:cs="Courier New" w:hint="default"/>
      </w:rPr>
    </w:lvl>
    <w:lvl w:ilvl="8" w:tplc="08090005" w:tentative="1">
      <w:start w:val="1"/>
      <w:numFmt w:val="bullet"/>
      <w:lvlText w:val=""/>
      <w:lvlJc w:val="left"/>
      <w:pPr>
        <w:ind w:left="8586" w:hanging="360"/>
      </w:pPr>
      <w:rPr>
        <w:rFonts w:ascii="Wingdings" w:hAnsi="Wingdings" w:hint="default"/>
      </w:rPr>
    </w:lvl>
  </w:abstractNum>
  <w:abstractNum w:abstractNumId="27" w15:restartNumberingAfterBreak="0">
    <w:nsid w:val="4F541951"/>
    <w:multiLevelType w:val="hybridMultilevel"/>
    <w:tmpl w:val="0040FE50"/>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517416D2"/>
    <w:multiLevelType w:val="hybridMultilevel"/>
    <w:tmpl w:val="402C6A5C"/>
    <w:lvl w:ilvl="0" w:tplc="D7BA7496">
      <w:start w:val="1"/>
      <w:numFmt w:val="bullet"/>
      <w:lvlText w:val=""/>
      <w:lvlJc w:val="left"/>
      <w:pPr>
        <w:ind w:left="2214" w:hanging="360"/>
      </w:pPr>
      <w:rPr>
        <w:rFonts w:ascii="Symbol" w:hAnsi="Symbol" w:hint="default"/>
        <w:color w:val="FF5959"/>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29" w15:restartNumberingAfterBreak="0">
    <w:nsid w:val="539836B5"/>
    <w:multiLevelType w:val="hybridMultilevel"/>
    <w:tmpl w:val="EDFCA18A"/>
    <w:lvl w:ilvl="0" w:tplc="D7BA7496">
      <w:start w:val="1"/>
      <w:numFmt w:val="bullet"/>
      <w:lvlText w:val=""/>
      <w:lvlJc w:val="left"/>
      <w:pPr>
        <w:ind w:left="1494" w:hanging="360"/>
      </w:pPr>
      <w:rPr>
        <w:rFonts w:ascii="Symbol" w:hAnsi="Symbol" w:hint="default"/>
        <w:color w:val="FF5959"/>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30" w15:restartNumberingAfterBreak="0">
    <w:nsid w:val="53F52213"/>
    <w:multiLevelType w:val="hybridMultilevel"/>
    <w:tmpl w:val="3138800A"/>
    <w:lvl w:ilvl="0" w:tplc="FFFFFFFF">
      <w:numFmt w:val="bullet"/>
      <w:lvlText w:val="•"/>
      <w:lvlJc w:val="left"/>
      <w:pPr>
        <w:ind w:left="3960" w:hanging="360"/>
      </w:pPr>
      <w:rPr>
        <w:rFonts w:ascii="Ingra SCVO" w:eastAsiaTheme="minorHAnsi" w:hAnsi="Ingra SCVO" w:cstheme="minorBidi" w:hint="default"/>
      </w:rPr>
    </w:lvl>
    <w:lvl w:ilvl="1" w:tplc="FFFFFFFF" w:tentative="1">
      <w:start w:val="1"/>
      <w:numFmt w:val="bullet"/>
      <w:lvlText w:val="o"/>
      <w:lvlJc w:val="left"/>
      <w:pPr>
        <w:ind w:left="3546" w:hanging="360"/>
      </w:pPr>
      <w:rPr>
        <w:rFonts w:ascii="Courier New" w:hAnsi="Courier New" w:cs="Courier New" w:hint="default"/>
      </w:rPr>
    </w:lvl>
    <w:lvl w:ilvl="2" w:tplc="D7BA7496">
      <w:start w:val="1"/>
      <w:numFmt w:val="bullet"/>
      <w:lvlText w:val=""/>
      <w:lvlJc w:val="left"/>
      <w:pPr>
        <w:ind w:left="1854" w:hanging="360"/>
      </w:pPr>
      <w:rPr>
        <w:rFonts w:ascii="Symbol" w:hAnsi="Symbol" w:hint="default"/>
        <w:color w:val="FF5959"/>
      </w:rPr>
    </w:lvl>
    <w:lvl w:ilvl="3" w:tplc="FFFFFFFF" w:tentative="1">
      <w:start w:val="1"/>
      <w:numFmt w:val="bullet"/>
      <w:lvlText w:val=""/>
      <w:lvlJc w:val="left"/>
      <w:pPr>
        <w:ind w:left="4986" w:hanging="360"/>
      </w:pPr>
      <w:rPr>
        <w:rFonts w:ascii="Symbol" w:hAnsi="Symbol" w:hint="default"/>
      </w:rPr>
    </w:lvl>
    <w:lvl w:ilvl="4" w:tplc="FFFFFFFF" w:tentative="1">
      <w:start w:val="1"/>
      <w:numFmt w:val="bullet"/>
      <w:lvlText w:val="o"/>
      <w:lvlJc w:val="left"/>
      <w:pPr>
        <w:ind w:left="5706" w:hanging="360"/>
      </w:pPr>
      <w:rPr>
        <w:rFonts w:ascii="Courier New" w:hAnsi="Courier New" w:cs="Courier New" w:hint="default"/>
      </w:rPr>
    </w:lvl>
    <w:lvl w:ilvl="5" w:tplc="FFFFFFFF" w:tentative="1">
      <w:start w:val="1"/>
      <w:numFmt w:val="bullet"/>
      <w:lvlText w:val=""/>
      <w:lvlJc w:val="left"/>
      <w:pPr>
        <w:ind w:left="6426" w:hanging="360"/>
      </w:pPr>
      <w:rPr>
        <w:rFonts w:ascii="Wingdings" w:hAnsi="Wingdings" w:hint="default"/>
      </w:rPr>
    </w:lvl>
    <w:lvl w:ilvl="6" w:tplc="FFFFFFFF" w:tentative="1">
      <w:start w:val="1"/>
      <w:numFmt w:val="bullet"/>
      <w:lvlText w:val=""/>
      <w:lvlJc w:val="left"/>
      <w:pPr>
        <w:ind w:left="7146" w:hanging="360"/>
      </w:pPr>
      <w:rPr>
        <w:rFonts w:ascii="Symbol" w:hAnsi="Symbol" w:hint="default"/>
      </w:rPr>
    </w:lvl>
    <w:lvl w:ilvl="7" w:tplc="FFFFFFFF" w:tentative="1">
      <w:start w:val="1"/>
      <w:numFmt w:val="bullet"/>
      <w:lvlText w:val="o"/>
      <w:lvlJc w:val="left"/>
      <w:pPr>
        <w:ind w:left="7866" w:hanging="360"/>
      </w:pPr>
      <w:rPr>
        <w:rFonts w:ascii="Courier New" w:hAnsi="Courier New" w:cs="Courier New" w:hint="default"/>
      </w:rPr>
    </w:lvl>
    <w:lvl w:ilvl="8" w:tplc="FFFFFFFF" w:tentative="1">
      <w:start w:val="1"/>
      <w:numFmt w:val="bullet"/>
      <w:lvlText w:val=""/>
      <w:lvlJc w:val="left"/>
      <w:pPr>
        <w:ind w:left="8586" w:hanging="360"/>
      </w:pPr>
      <w:rPr>
        <w:rFonts w:ascii="Wingdings" w:hAnsi="Wingdings" w:hint="default"/>
      </w:rPr>
    </w:lvl>
  </w:abstractNum>
  <w:abstractNum w:abstractNumId="31" w15:restartNumberingAfterBreak="0">
    <w:nsid w:val="56EE2812"/>
    <w:multiLevelType w:val="hybridMultilevel"/>
    <w:tmpl w:val="E42AC7B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2" w15:restartNumberingAfterBreak="0">
    <w:nsid w:val="600D207E"/>
    <w:multiLevelType w:val="hybridMultilevel"/>
    <w:tmpl w:val="DD50E442"/>
    <w:lvl w:ilvl="0" w:tplc="D7BA7496">
      <w:start w:val="1"/>
      <w:numFmt w:val="bullet"/>
      <w:lvlText w:val=""/>
      <w:lvlJc w:val="left"/>
      <w:pPr>
        <w:ind w:left="1800" w:hanging="360"/>
      </w:pPr>
      <w:rPr>
        <w:rFonts w:ascii="Symbol" w:hAnsi="Symbol" w:hint="default"/>
        <w:color w:val="FF5959"/>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611815ED"/>
    <w:multiLevelType w:val="hybridMultilevel"/>
    <w:tmpl w:val="CD4C66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2AE7678"/>
    <w:multiLevelType w:val="hybridMultilevel"/>
    <w:tmpl w:val="46221BAA"/>
    <w:lvl w:ilvl="0" w:tplc="D7BA7496">
      <w:start w:val="1"/>
      <w:numFmt w:val="bullet"/>
      <w:lvlText w:val=""/>
      <w:lvlJc w:val="left"/>
      <w:pPr>
        <w:ind w:left="1854" w:hanging="360"/>
      </w:pPr>
      <w:rPr>
        <w:rFonts w:ascii="Symbol" w:hAnsi="Symbol" w:hint="default"/>
        <w:color w:val="FF5959"/>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5" w15:restartNumberingAfterBreak="0">
    <w:nsid w:val="6370011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5CD31FE"/>
    <w:multiLevelType w:val="hybridMultilevel"/>
    <w:tmpl w:val="3C7CD372"/>
    <w:lvl w:ilvl="0" w:tplc="D7BA7496">
      <w:start w:val="1"/>
      <w:numFmt w:val="bullet"/>
      <w:lvlText w:val=""/>
      <w:lvlJc w:val="left"/>
      <w:pPr>
        <w:ind w:left="1854" w:hanging="360"/>
      </w:pPr>
      <w:rPr>
        <w:rFonts w:ascii="Symbol" w:hAnsi="Symbol" w:hint="default"/>
        <w:color w:val="FF5959"/>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7" w15:restartNumberingAfterBreak="0">
    <w:nsid w:val="664F7D9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24B04E4"/>
    <w:multiLevelType w:val="hybridMultilevel"/>
    <w:tmpl w:val="4810DD12"/>
    <w:lvl w:ilvl="0" w:tplc="D7BA7496">
      <w:start w:val="1"/>
      <w:numFmt w:val="bullet"/>
      <w:lvlText w:val=""/>
      <w:lvlJc w:val="left"/>
      <w:pPr>
        <w:ind w:left="1800" w:hanging="360"/>
      </w:pPr>
      <w:rPr>
        <w:rFonts w:ascii="Symbol" w:hAnsi="Symbol" w:hint="default"/>
        <w:color w:val="FF5959"/>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9" w15:restartNumberingAfterBreak="0">
    <w:nsid w:val="73EB46EB"/>
    <w:multiLevelType w:val="hybridMultilevel"/>
    <w:tmpl w:val="C602EE9E"/>
    <w:lvl w:ilvl="0" w:tplc="D7BA7496">
      <w:start w:val="1"/>
      <w:numFmt w:val="bullet"/>
      <w:lvlText w:val=""/>
      <w:lvlJc w:val="left"/>
      <w:pPr>
        <w:ind w:left="2574" w:hanging="360"/>
      </w:pPr>
      <w:rPr>
        <w:rFonts w:ascii="Symbol" w:hAnsi="Symbol" w:hint="default"/>
        <w:color w:val="FF5959"/>
      </w:rPr>
    </w:lvl>
    <w:lvl w:ilvl="1" w:tplc="08090003" w:tentative="1">
      <w:start w:val="1"/>
      <w:numFmt w:val="bullet"/>
      <w:lvlText w:val="o"/>
      <w:lvlJc w:val="left"/>
      <w:pPr>
        <w:ind w:left="3294" w:hanging="360"/>
      </w:pPr>
      <w:rPr>
        <w:rFonts w:ascii="Courier New" w:hAnsi="Courier New" w:cs="Courier New" w:hint="default"/>
      </w:rPr>
    </w:lvl>
    <w:lvl w:ilvl="2" w:tplc="08090005" w:tentative="1">
      <w:start w:val="1"/>
      <w:numFmt w:val="bullet"/>
      <w:lvlText w:val=""/>
      <w:lvlJc w:val="left"/>
      <w:pPr>
        <w:ind w:left="4014" w:hanging="360"/>
      </w:pPr>
      <w:rPr>
        <w:rFonts w:ascii="Wingdings" w:hAnsi="Wingdings" w:hint="default"/>
      </w:rPr>
    </w:lvl>
    <w:lvl w:ilvl="3" w:tplc="08090001" w:tentative="1">
      <w:start w:val="1"/>
      <w:numFmt w:val="bullet"/>
      <w:lvlText w:val=""/>
      <w:lvlJc w:val="left"/>
      <w:pPr>
        <w:ind w:left="4734" w:hanging="360"/>
      </w:pPr>
      <w:rPr>
        <w:rFonts w:ascii="Symbol" w:hAnsi="Symbol" w:hint="default"/>
      </w:rPr>
    </w:lvl>
    <w:lvl w:ilvl="4" w:tplc="08090003" w:tentative="1">
      <w:start w:val="1"/>
      <w:numFmt w:val="bullet"/>
      <w:lvlText w:val="o"/>
      <w:lvlJc w:val="left"/>
      <w:pPr>
        <w:ind w:left="5454" w:hanging="360"/>
      </w:pPr>
      <w:rPr>
        <w:rFonts w:ascii="Courier New" w:hAnsi="Courier New" w:cs="Courier New" w:hint="default"/>
      </w:rPr>
    </w:lvl>
    <w:lvl w:ilvl="5" w:tplc="08090005" w:tentative="1">
      <w:start w:val="1"/>
      <w:numFmt w:val="bullet"/>
      <w:lvlText w:val=""/>
      <w:lvlJc w:val="left"/>
      <w:pPr>
        <w:ind w:left="6174" w:hanging="360"/>
      </w:pPr>
      <w:rPr>
        <w:rFonts w:ascii="Wingdings" w:hAnsi="Wingdings" w:hint="default"/>
      </w:rPr>
    </w:lvl>
    <w:lvl w:ilvl="6" w:tplc="08090001" w:tentative="1">
      <w:start w:val="1"/>
      <w:numFmt w:val="bullet"/>
      <w:lvlText w:val=""/>
      <w:lvlJc w:val="left"/>
      <w:pPr>
        <w:ind w:left="6894" w:hanging="360"/>
      </w:pPr>
      <w:rPr>
        <w:rFonts w:ascii="Symbol" w:hAnsi="Symbol" w:hint="default"/>
      </w:rPr>
    </w:lvl>
    <w:lvl w:ilvl="7" w:tplc="08090003" w:tentative="1">
      <w:start w:val="1"/>
      <w:numFmt w:val="bullet"/>
      <w:lvlText w:val="o"/>
      <w:lvlJc w:val="left"/>
      <w:pPr>
        <w:ind w:left="7614" w:hanging="360"/>
      </w:pPr>
      <w:rPr>
        <w:rFonts w:ascii="Courier New" w:hAnsi="Courier New" w:cs="Courier New" w:hint="default"/>
      </w:rPr>
    </w:lvl>
    <w:lvl w:ilvl="8" w:tplc="08090005" w:tentative="1">
      <w:start w:val="1"/>
      <w:numFmt w:val="bullet"/>
      <w:lvlText w:val=""/>
      <w:lvlJc w:val="left"/>
      <w:pPr>
        <w:ind w:left="8334" w:hanging="360"/>
      </w:pPr>
      <w:rPr>
        <w:rFonts w:ascii="Wingdings" w:hAnsi="Wingdings" w:hint="default"/>
      </w:rPr>
    </w:lvl>
  </w:abstractNum>
  <w:abstractNum w:abstractNumId="40" w15:restartNumberingAfterBreak="0">
    <w:nsid w:val="77FF4C17"/>
    <w:multiLevelType w:val="hybridMultilevel"/>
    <w:tmpl w:val="BF8C09E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1" w15:restartNumberingAfterBreak="0">
    <w:nsid w:val="7C3B3347"/>
    <w:multiLevelType w:val="hybridMultilevel"/>
    <w:tmpl w:val="EA740B6C"/>
    <w:lvl w:ilvl="0" w:tplc="D7BA7496">
      <w:start w:val="1"/>
      <w:numFmt w:val="bullet"/>
      <w:lvlText w:val=""/>
      <w:lvlJc w:val="left"/>
      <w:pPr>
        <w:ind w:left="1494" w:hanging="360"/>
      </w:pPr>
      <w:rPr>
        <w:rFonts w:ascii="Symbol" w:hAnsi="Symbol" w:hint="default"/>
        <w:color w:val="FF5959"/>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42" w15:restartNumberingAfterBreak="0">
    <w:nsid w:val="7EF30D3F"/>
    <w:multiLevelType w:val="hybridMultilevel"/>
    <w:tmpl w:val="A364DE52"/>
    <w:lvl w:ilvl="0" w:tplc="5FA8230A">
      <w:numFmt w:val="bullet"/>
      <w:lvlText w:val="•"/>
      <w:lvlJc w:val="left"/>
      <w:pPr>
        <w:ind w:left="1854" w:hanging="360"/>
      </w:pPr>
      <w:rPr>
        <w:rFonts w:ascii="Ingra SCVO" w:eastAsiaTheme="minorHAnsi" w:hAnsi="Ingra SCVO" w:cstheme="minorBid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420323618">
    <w:abstractNumId w:val="16"/>
  </w:num>
  <w:num w:numId="2" w16cid:durableId="2082754602">
    <w:abstractNumId w:val="15"/>
  </w:num>
  <w:num w:numId="3" w16cid:durableId="1159616329">
    <w:abstractNumId w:val="23"/>
  </w:num>
  <w:num w:numId="4" w16cid:durableId="1035695954">
    <w:abstractNumId w:val="32"/>
  </w:num>
  <w:num w:numId="5" w16cid:durableId="112482362">
    <w:abstractNumId w:val="40"/>
  </w:num>
  <w:num w:numId="6" w16cid:durableId="1217665487">
    <w:abstractNumId w:val="18"/>
  </w:num>
  <w:num w:numId="7" w16cid:durableId="915940078">
    <w:abstractNumId w:val="14"/>
  </w:num>
  <w:num w:numId="8" w16cid:durableId="1196582086">
    <w:abstractNumId w:val="31"/>
  </w:num>
  <w:num w:numId="9" w16cid:durableId="495728528">
    <w:abstractNumId w:val="24"/>
  </w:num>
  <w:num w:numId="10" w16cid:durableId="2117478861">
    <w:abstractNumId w:val="33"/>
  </w:num>
  <w:num w:numId="11" w16cid:durableId="1632589780">
    <w:abstractNumId w:val="38"/>
  </w:num>
  <w:num w:numId="12" w16cid:durableId="69815370">
    <w:abstractNumId w:val="29"/>
  </w:num>
  <w:num w:numId="13" w16cid:durableId="631910717">
    <w:abstractNumId w:val="11"/>
  </w:num>
  <w:num w:numId="14" w16cid:durableId="1732774719">
    <w:abstractNumId w:val="2"/>
  </w:num>
  <w:num w:numId="15" w16cid:durableId="1902249413">
    <w:abstractNumId w:val="41"/>
  </w:num>
  <w:num w:numId="16" w16cid:durableId="1902787421">
    <w:abstractNumId w:val="9"/>
  </w:num>
  <w:num w:numId="17" w16cid:durableId="1865941013">
    <w:abstractNumId w:val="22"/>
  </w:num>
  <w:num w:numId="18" w16cid:durableId="1901095098">
    <w:abstractNumId w:val="21"/>
  </w:num>
  <w:num w:numId="19" w16cid:durableId="1419324166">
    <w:abstractNumId w:val="27"/>
  </w:num>
  <w:num w:numId="20" w16cid:durableId="382339572">
    <w:abstractNumId w:val="1"/>
  </w:num>
  <w:num w:numId="21" w16cid:durableId="766999210">
    <w:abstractNumId w:val="42"/>
  </w:num>
  <w:num w:numId="22" w16cid:durableId="544952055">
    <w:abstractNumId w:val="36"/>
  </w:num>
  <w:num w:numId="23" w16cid:durableId="1664624904">
    <w:abstractNumId w:val="28"/>
  </w:num>
  <w:num w:numId="24" w16cid:durableId="1638996627">
    <w:abstractNumId w:val="4"/>
  </w:num>
  <w:num w:numId="25" w16cid:durableId="1721129039">
    <w:abstractNumId w:val="5"/>
  </w:num>
  <w:num w:numId="26" w16cid:durableId="114182150">
    <w:abstractNumId w:val="19"/>
  </w:num>
  <w:num w:numId="27" w16cid:durableId="81730418">
    <w:abstractNumId w:val="13"/>
  </w:num>
  <w:num w:numId="28" w16cid:durableId="1777097047">
    <w:abstractNumId w:val="30"/>
  </w:num>
  <w:num w:numId="29" w16cid:durableId="898132319">
    <w:abstractNumId w:val="34"/>
  </w:num>
  <w:num w:numId="30" w16cid:durableId="44378540">
    <w:abstractNumId w:val="17"/>
  </w:num>
  <w:num w:numId="31" w16cid:durableId="1889414905">
    <w:abstractNumId w:val="0"/>
  </w:num>
  <w:num w:numId="32" w16cid:durableId="1190950697">
    <w:abstractNumId w:val="35"/>
  </w:num>
  <w:num w:numId="33" w16cid:durableId="356277824">
    <w:abstractNumId w:val="6"/>
  </w:num>
  <w:num w:numId="34" w16cid:durableId="1449154796">
    <w:abstractNumId w:val="12"/>
  </w:num>
  <w:num w:numId="35" w16cid:durableId="732578110">
    <w:abstractNumId w:val="8"/>
  </w:num>
  <w:num w:numId="36" w16cid:durableId="774133266">
    <w:abstractNumId w:val="20"/>
  </w:num>
  <w:num w:numId="37" w16cid:durableId="1929347031">
    <w:abstractNumId w:val="10"/>
  </w:num>
  <w:num w:numId="38" w16cid:durableId="1599024325">
    <w:abstractNumId w:val="26"/>
  </w:num>
  <w:num w:numId="39" w16cid:durableId="1707482575">
    <w:abstractNumId w:val="25"/>
  </w:num>
  <w:num w:numId="40" w16cid:durableId="2011445115">
    <w:abstractNumId w:val="7"/>
  </w:num>
  <w:num w:numId="41" w16cid:durableId="862398970">
    <w:abstractNumId w:val="3"/>
  </w:num>
  <w:num w:numId="42" w16cid:durableId="1832014867">
    <w:abstractNumId w:val="37"/>
  </w:num>
  <w:num w:numId="43" w16cid:durableId="158040831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FE6"/>
    <w:rsid w:val="00016288"/>
    <w:rsid w:val="000604C8"/>
    <w:rsid w:val="000B5F5A"/>
    <w:rsid w:val="000F009E"/>
    <w:rsid w:val="00100A39"/>
    <w:rsid w:val="001010B9"/>
    <w:rsid w:val="00101DB3"/>
    <w:rsid w:val="0012678A"/>
    <w:rsid w:val="00141CB3"/>
    <w:rsid w:val="0015404C"/>
    <w:rsid w:val="001717BD"/>
    <w:rsid w:val="00176327"/>
    <w:rsid w:val="001C1800"/>
    <w:rsid w:val="001C5E82"/>
    <w:rsid w:val="001D1AED"/>
    <w:rsid w:val="00205389"/>
    <w:rsid w:val="002121E3"/>
    <w:rsid w:val="00222D48"/>
    <w:rsid w:val="002336C7"/>
    <w:rsid w:val="002561E0"/>
    <w:rsid w:val="00265249"/>
    <w:rsid w:val="00275EBC"/>
    <w:rsid w:val="0028037B"/>
    <w:rsid w:val="00281E6A"/>
    <w:rsid w:val="002A44DB"/>
    <w:rsid w:val="002D60AC"/>
    <w:rsid w:val="002E3AA0"/>
    <w:rsid w:val="002F111F"/>
    <w:rsid w:val="003016B2"/>
    <w:rsid w:val="00321006"/>
    <w:rsid w:val="00343A17"/>
    <w:rsid w:val="00356BA9"/>
    <w:rsid w:val="003B58F8"/>
    <w:rsid w:val="003E03DD"/>
    <w:rsid w:val="003F78B0"/>
    <w:rsid w:val="00411750"/>
    <w:rsid w:val="00430773"/>
    <w:rsid w:val="00441632"/>
    <w:rsid w:val="004443A2"/>
    <w:rsid w:val="00454FBF"/>
    <w:rsid w:val="00456609"/>
    <w:rsid w:val="004613B4"/>
    <w:rsid w:val="00475600"/>
    <w:rsid w:val="00477693"/>
    <w:rsid w:val="004913D5"/>
    <w:rsid w:val="00492683"/>
    <w:rsid w:val="004A08E6"/>
    <w:rsid w:val="004A1F7C"/>
    <w:rsid w:val="004B2E97"/>
    <w:rsid w:val="004B3102"/>
    <w:rsid w:val="004B4E9E"/>
    <w:rsid w:val="004B4F2C"/>
    <w:rsid w:val="004C1685"/>
    <w:rsid w:val="004D31B6"/>
    <w:rsid w:val="004E5D54"/>
    <w:rsid w:val="004F0849"/>
    <w:rsid w:val="00502A1C"/>
    <w:rsid w:val="00511117"/>
    <w:rsid w:val="00513FCF"/>
    <w:rsid w:val="00521F6C"/>
    <w:rsid w:val="00534F64"/>
    <w:rsid w:val="00540142"/>
    <w:rsid w:val="00590871"/>
    <w:rsid w:val="00592793"/>
    <w:rsid w:val="005A1809"/>
    <w:rsid w:val="005C465B"/>
    <w:rsid w:val="005D04D0"/>
    <w:rsid w:val="005E0FAB"/>
    <w:rsid w:val="00625475"/>
    <w:rsid w:val="006341F6"/>
    <w:rsid w:val="00643388"/>
    <w:rsid w:val="0064624F"/>
    <w:rsid w:val="0066362C"/>
    <w:rsid w:val="006A27E2"/>
    <w:rsid w:val="006B3763"/>
    <w:rsid w:val="006D68EF"/>
    <w:rsid w:val="006D7F06"/>
    <w:rsid w:val="006E53ED"/>
    <w:rsid w:val="006F78B2"/>
    <w:rsid w:val="00706D79"/>
    <w:rsid w:val="007201E8"/>
    <w:rsid w:val="00732C92"/>
    <w:rsid w:val="0074695E"/>
    <w:rsid w:val="0075408F"/>
    <w:rsid w:val="00757591"/>
    <w:rsid w:val="007665A9"/>
    <w:rsid w:val="007B1778"/>
    <w:rsid w:val="007B7F1C"/>
    <w:rsid w:val="007C4194"/>
    <w:rsid w:val="007C55B9"/>
    <w:rsid w:val="007D4508"/>
    <w:rsid w:val="007E6CFD"/>
    <w:rsid w:val="007F4BE0"/>
    <w:rsid w:val="007F7841"/>
    <w:rsid w:val="00812E31"/>
    <w:rsid w:val="008317AB"/>
    <w:rsid w:val="0085310B"/>
    <w:rsid w:val="00885C82"/>
    <w:rsid w:val="0089178F"/>
    <w:rsid w:val="008977FE"/>
    <w:rsid w:val="008C4D1D"/>
    <w:rsid w:val="008F2FD5"/>
    <w:rsid w:val="0090001D"/>
    <w:rsid w:val="009150D7"/>
    <w:rsid w:val="00925E84"/>
    <w:rsid w:val="00926577"/>
    <w:rsid w:val="00934104"/>
    <w:rsid w:val="00973304"/>
    <w:rsid w:val="009D4075"/>
    <w:rsid w:val="00A01879"/>
    <w:rsid w:val="00A11B22"/>
    <w:rsid w:val="00A164AE"/>
    <w:rsid w:val="00A23A3F"/>
    <w:rsid w:val="00A4447C"/>
    <w:rsid w:val="00A515BA"/>
    <w:rsid w:val="00A81CD7"/>
    <w:rsid w:val="00A83409"/>
    <w:rsid w:val="00A94BF3"/>
    <w:rsid w:val="00A95273"/>
    <w:rsid w:val="00AB4CDE"/>
    <w:rsid w:val="00AD132D"/>
    <w:rsid w:val="00AD4C14"/>
    <w:rsid w:val="00B067D4"/>
    <w:rsid w:val="00B1345B"/>
    <w:rsid w:val="00B17905"/>
    <w:rsid w:val="00B2496A"/>
    <w:rsid w:val="00B336C1"/>
    <w:rsid w:val="00B544C9"/>
    <w:rsid w:val="00B55013"/>
    <w:rsid w:val="00B633F7"/>
    <w:rsid w:val="00B664AB"/>
    <w:rsid w:val="00B9598E"/>
    <w:rsid w:val="00BA54F4"/>
    <w:rsid w:val="00BA59F6"/>
    <w:rsid w:val="00BD0464"/>
    <w:rsid w:val="00BD4C30"/>
    <w:rsid w:val="00BD6CE3"/>
    <w:rsid w:val="00BE3CFE"/>
    <w:rsid w:val="00BF472F"/>
    <w:rsid w:val="00BF4FAA"/>
    <w:rsid w:val="00C20B35"/>
    <w:rsid w:val="00C22B17"/>
    <w:rsid w:val="00C44DF7"/>
    <w:rsid w:val="00C54FE6"/>
    <w:rsid w:val="00C637C5"/>
    <w:rsid w:val="00C63CA9"/>
    <w:rsid w:val="00C71BF3"/>
    <w:rsid w:val="00C76B50"/>
    <w:rsid w:val="00CB3123"/>
    <w:rsid w:val="00CD1A84"/>
    <w:rsid w:val="00CD216B"/>
    <w:rsid w:val="00D21739"/>
    <w:rsid w:val="00D6395E"/>
    <w:rsid w:val="00D7147A"/>
    <w:rsid w:val="00D83056"/>
    <w:rsid w:val="00D853DF"/>
    <w:rsid w:val="00D9634B"/>
    <w:rsid w:val="00D96D8A"/>
    <w:rsid w:val="00DB62D6"/>
    <w:rsid w:val="00DD44EC"/>
    <w:rsid w:val="00DE40AC"/>
    <w:rsid w:val="00DF0E57"/>
    <w:rsid w:val="00DF4354"/>
    <w:rsid w:val="00DF531D"/>
    <w:rsid w:val="00E20FBE"/>
    <w:rsid w:val="00E4628D"/>
    <w:rsid w:val="00E5784E"/>
    <w:rsid w:val="00E721B9"/>
    <w:rsid w:val="00E8101C"/>
    <w:rsid w:val="00EB0E26"/>
    <w:rsid w:val="00ED3F57"/>
    <w:rsid w:val="00EF6AAE"/>
    <w:rsid w:val="00F34232"/>
    <w:rsid w:val="00F43DCC"/>
    <w:rsid w:val="00F448FC"/>
    <w:rsid w:val="00F565B1"/>
    <w:rsid w:val="00F65718"/>
    <w:rsid w:val="00F66CBB"/>
    <w:rsid w:val="00F74B9E"/>
    <w:rsid w:val="00F8722A"/>
    <w:rsid w:val="00FB44FD"/>
    <w:rsid w:val="00FE2CCF"/>
    <w:rsid w:val="00FF2AC5"/>
    <w:rsid w:val="019E8178"/>
    <w:rsid w:val="06A3A0BD"/>
    <w:rsid w:val="3721388B"/>
    <w:rsid w:val="3CC52158"/>
    <w:rsid w:val="4B1690BF"/>
    <w:rsid w:val="63D5CF01"/>
    <w:rsid w:val="64ECE7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6AD67"/>
  <w15:chartTrackingRefBased/>
  <w15:docId w15:val="{2629D25B-8BE8-429F-A8B0-5B2B5F188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gra" w:eastAsiaTheme="minorHAnsi" w:hAnsi="Ingra" w:cstheme="minorBidi"/>
        <w:sz w:val="32"/>
        <w:szCs w:val="2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7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7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739"/>
  </w:style>
  <w:style w:type="paragraph" w:styleId="Footer">
    <w:name w:val="footer"/>
    <w:basedOn w:val="Normal"/>
    <w:link w:val="FooterChar"/>
    <w:uiPriority w:val="99"/>
    <w:unhideWhenUsed/>
    <w:rsid w:val="00D217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739"/>
  </w:style>
  <w:style w:type="paragraph" w:customStyle="1" w:styleId="BasicParagraph">
    <w:name w:val="[Basic Paragraph]"/>
    <w:basedOn w:val="Normal"/>
    <w:uiPriority w:val="99"/>
    <w:rsid w:val="00D21739"/>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iPriority w:val="99"/>
    <w:unhideWhenUsed/>
    <w:rsid w:val="00D21739"/>
    <w:rPr>
      <w:color w:val="0563C1" w:themeColor="hyperlink"/>
      <w:u w:val="single"/>
    </w:rPr>
  </w:style>
  <w:style w:type="paragraph" w:customStyle="1" w:styleId="SCVOPBdateline">
    <w:name w:val="SCVO PB date line"/>
    <w:basedOn w:val="Normal"/>
    <w:qFormat/>
    <w:rsid w:val="00D21739"/>
    <w:pPr>
      <w:spacing w:after="0" w:line="276" w:lineRule="auto"/>
      <w:ind w:left="-142"/>
    </w:pPr>
    <w:rPr>
      <w:rFonts w:ascii="Ingra SCVO" w:hAnsi="Ingra SCVO"/>
      <w:color w:val="244B5A"/>
      <w:szCs w:val="24"/>
    </w:rPr>
  </w:style>
  <w:style w:type="paragraph" w:customStyle="1" w:styleId="SCVOPBdocumenttitle">
    <w:name w:val="SCVO PB document title"/>
    <w:basedOn w:val="Normal"/>
    <w:qFormat/>
    <w:rsid w:val="00D21739"/>
    <w:pPr>
      <w:spacing w:after="0" w:line="240" w:lineRule="auto"/>
      <w:ind w:left="-142"/>
    </w:pPr>
    <w:rPr>
      <w:rFonts w:ascii="Ingra SCVO Semi Bold" w:hAnsi="Ingra SCVO Semi Bold"/>
      <w:color w:val="244B5A"/>
      <w:sz w:val="64"/>
      <w:szCs w:val="64"/>
    </w:rPr>
  </w:style>
  <w:style w:type="paragraph" w:customStyle="1" w:styleId="SCVOPBsectiontitle">
    <w:name w:val="SCVO PB section title"/>
    <w:basedOn w:val="BasicParagraph"/>
    <w:qFormat/>
    <w:rsid w:val="00D21739"/>
    <w:pPr>
      <w:tabs>
        <w:tab w:val="left" w:pos="1276"/>
      </w:tabs>
      <w:suppressAutoHyphens/>
      <w:spacing w:after="120" w:line="276" w:lineRule="auto"/>
      <w:ind w:left="1134"/>
    </w:pPr>
    <w:rPr>
      <w:rFonts w:ascii="Ingra SCVO Semi Bold" w:hAnsi="Ingra SCVO Semi Bold" w:cs="Ingra SCVO"/>
      <w:color w:val="FF5959"/>
      <w:sz w:val="32"/>
    </w:rPr>
  </w:style>
  <w:style w:type="paragraph" w:customStyle="1" w:styleId="SCVOPBbodytextstyle">
    <w:name w:val="SCVO PB body text style"/>
    <w:basedOn w:val="BasicParagraph"/>
    <w:qFormat/>
    <w:rsid w:val="00D21739"/>
    <w:pPr>
      <w:tabs>
        <w:tab w:val="left" w:pos="1276"/>
      </w:tabs>
      <w:suppressAutoHyphens/>
      <w:spacing w:after="120" w:line="276" w:lineRule="auto"/>
      <w:ind w:left="1134"/>
    </w:pPr>
    <w:rPr>
      <w:rFonts w:ascii="Ingra SCVO" w:hAnsi="Ingra SCVO" w:cs="Ingra SCVO"/>
      <w:color w:val="244B5A"/>
    </w:rPr>
  </w:style>
  <w:style w:type="paragraph" w:customStyle="1" w:styleId="SCVOPBprimarytitle">
    <w:name w:val="SCVO PB primary title"/>
    <w:basedOn w:val="Normal"/>
    <w:qFormat/>
    <w:rsid w:val="00D21739"/>
    <w:pPr>
      <w:spacing w:after="0" w:line="276" w:lineRule="auto"/>
      <w:ind w:left="-142"/>
    </w:pPr>
    <w:rPr>
      <w:rFonts w:ascii="Ingra SCVO Semi Bold" w:hAnsi="Ingra SCVO Semi Bold"/>
      <w:color w:val="244B5A"/>
      <w:sz w:val="36"/>
      <w:szCs w:val="24"/>
    </w:rPr>
  </w:style>
  <w:style w:type="paragraph" w:styleId="NoSpacing">
    <w:name w:val="No Spacing"/>
    <w:uiPriority w:val="1"/>
    <w:rsid w:val="006D68EF"/>
    <w:pPr>
      <w:spacing w:after="0" w:line="240" w:lineRule="auto"/>
    </w:pPr>
  </w:style>
  <w:style w:type="character" w:styleId="BookTitle">
    <w:name w:val="Book Title"/>
    <w:basedOn w:val="DefaultParagraphFont"/>
    <w:uiPriority w:val="33"/>
    <w:qFormat/>
    <w:rsid w:val="006D68EF"/>
    <w:rPr>
      <w:b/>
      <w:bCs/>
      <w:i/>
      <w:iCs/>
      <w:spacing w:val="5"/>
    </w:rPr>
  </w:style>
  <w:style w:type="paragraph" w:styleId="ListParagraph">
    <w:name w:val="List Paragraph"/>
    <w:basedOn w:val="Normal"/>
    <w:uiPriority w:val="34"/>
    <w:rsid w:val="00356BA9"/>
    <w:pPr>
      <w:ind w:left="720"/>
      <w:contextualSpacing/>
    </w:pPr>
  </w:style>
  <w:style w:type="paragraph" w:customStyle="1" w:styleId="Default">
    <w:name w:val="Default"/>
    <w:rsid w:val="004B4F2C"/>
    <w:pPr>
      <w:autoSpaceDE w:val="0"/>
      <w:autoSpaceDN w:val="0"/>
      <w:adjustRightInd w:val="0"/>
      <w:spacing w:after="0" w:line="240" w:lineRule="auto"/>
    </w:pPr>
    <w:rPr>
      <w:rFonts w:ascii="Calibri" w:hAnsi="Calibri" w:cs="Calibri"/>
      <w:color w:val="000000"/>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F78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Grozier\Downloads\SCVO_Core_Basic_Document_Template_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hqyd xmlns="22bbf75b-95f0-4949-8dcb-3c1d2c77dc29" xsi:nil="true"/>
    <DateandTime xmlns="22bbf75b-95f0-4949-8dcb-3c1d2c77dc29" xsi:nil="true"/>
    <DocumentType xmlns="22bbf75b-95f0-4949-8dcb-3c1d2c77dc29" xsi:nil="true"/>
    <Year xmlns="22bbf75b-95f0-4949-8dcb-3c1d2c77dc29" xsi:nil="true"/>
    <TaxCatchAll xmlns="493bb6ee-ddc6-4c5c-988d-d27208970a9f" xsi:nil="true"/>
    <lcf76f155ced4ddcb4097134ff3c332f xmlns="22bbf75b-95f0-4949-8dcb-3c1d2c77dc2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0DD35BCA69984389F165EF563E00B4" ma:contentTypeVersion="38" ma:contentTypeDescription="Create a new document." ma:contentTypeScope="" ma:versionID="016b06a610a6128b00a04c3533d5abfe">
  <xsd:schema xmlns:xsd="http://www.w3.org/2001/XMLSchema" xmlns:xs="http://www.w3.org/2001/XMLSchema" xmlns:p="http://schemas.microsoft.com/office/2006/metadata/properties" xmlns:ns2="22bbf75b-95f0-4949-8dcb-3c1d2c77dc29" xmlns:ns3="5f054ab2-02a6-451f-b0d3-a1edd8ce2fea" xmlns:ns4="493bb6ee-ddc6-4c5c-988d-d27208970a9f" targetNamespace="http://schemas.microsoft.com/office/2006/metadata/properties" ma:root="true" ma:fieldsID="9a70d80f99f7067b04be0ac491560c44" ns2:_="" ns3:_="" ns4:_="">
    <xsd:import namespace="22bbf75b-95f0-4949-8dcb-3c1d2c77dc29"/>
    <xsd:import namespace="5f054ab2-02a6-451f-b0d3-a1edd8ce2fea"/>
    <xsd:import namespace="493bb6ee-ddc6-4c5c-988d-d27208970a9f"/>
    <xsd:element name="properties">
      <xsd:complexType>
        <xsd:sequence>
          <xsd:element name="documentManagement">
            <xsd:complexType>
              <xsd:all>
                <xsd:element ref="ns2:DocumentType" minOccurs="0"/>
                <xsd:element ref="ns2:Year" minOccurs="0"/>
                <xsd:element ref="ns2:hqyd" minOccurs="0"/>
                <xsd:element ref="ns3:SharedWithUsers" minOccurs="0"/>
                <xsd:element ref="ns3:SharingHintHash" minOccurs="0"/>
                <xsd:element ref="ns3:SharedWithDetail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DateandTime"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bbf75b-95f0-4949-8dcb-3c1d2c77dc29" elementFormDefault="qualified">
    <xsd:import namespace="http://schemas.microsoft.com/office/2006/documentManagement/types"/>
    <xsd:import namespace="http://schemas.microsoft.com/office/infopath/2007/PartnerControls"/>
    <xsd:element name="DocumentType" ma:index="1" nillable="true" ma:displayName="Document Type" ma:description="Document type" ma:format="Dropdown" ma:internalName="DocumentType">
      <xsd:simpleType>
        <xsd:restriction base="dms:Choice">
          <xsd:enumeration value="Policy Brief"/>
          <xsd:enumeration value="Event Brief"/>
          <xsd:enumeration value="Agenda"/>
          <xsd:enumeration value="Minutes"/>
          <xsd:enumeration value="Notes"/>
          <xsd:enumeration value="Handover"/>
          <xsd:enumeration value="Response"/>
          <xsd:enumeration value="Proposal"/>
          <xsd:enumeration value="Spreadsheet/Stats"/>
        </xsd:restriction>
      </xsd:simpleType>
    </xsd:element>
    <xsd:element name="Year" ma:index="2" nillable="true" ma:displayName="Year" ma:description="Year" ma:format="Dropdown" ma:internalName="Year" ma:readOnly="false">
      <xsd:simpleType>
        <xsd:union memberTypes="dms:Text">
          <xsd:simpleType>
            <xsd:restriction base="dms:Choice">
              <xsd:enumeration value="2021"/>
              <xsd:enumeration value="2020"/>
              <xsd:enumeration value="2019"/>
              <xsd:enumeration value="2018"/>
            </xsd:restriction>
          </xsd:simpleType>
        </xsd:union>
      </xsd:simpleType>
    </xsd:element>
    <xsd:element name="hqyd" ma:index="8" nillable="true" ma:displayName="Number" ma:hidden="true" ma:internalName="hqyd" ma:readOnly="false">
      <xsd:simpleType>
        <xsd:restriction base="dms:Number"/>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hidden="true"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DateandTime" ma:index="24" nillable="true" ma:displayName="Date and Time" ma:format="DateOnly" ma:internalName="DateandTime">
      <xsd:simpleType>
        <xsd:restriction base="dms:DateTim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054ab2-02a6-451f-b0d3-a1edd8ce2fea" elementFormDefault="qualified">
    <xsd:import namespace="http://schemas.microsoft.com/office/2006/documentManagement/types"/>
    <xsd:import namespace="http://schemas.microsoft.com/office/infopath/2007/PartnerControls"/>
    <xsd:element name="SharedWithUsers" ma:index="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hidden="true" ma:internalName="SharingHintHash" ma:readOnly="true">
      <xsd:simpleType>
        <xsd:restriction base="dms:Text"/>
      </xsd:simpleType>
    </xsd:element>
    <xsd:element name="SharedWithDetails" ma:index="11" nillable="true" ma:displayName="Shared With Details" ma:description=""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6340CF-6E85-4313-A61C-C681EC26F1E4}">
  <ds:schemaRefs>
    <ds:schemaRef ds:uri="http://schemas.openxmlformats.org/officeDocument/2006/bibliography"/>
  </ds:schemaRefs>
</ds:datastoreItem>
</file>

<file path=customXml/itemProps2.xml><?xml version="1.0" encoding="utf-8"?>
<ds:datastoreItem xmlns:ds="http://schemas.openxmlformats.org/officeDocument/2006/customXml" ds:itemID="{064FBD92-D61D-4ED4-AAD6-684C184F24FD}">
  <ds:schemaRefs>
    <ds:schemaRef ds:uri="http://schemas.microsoft.com/office/2006/metadata/properties"/>
    <ds:schemaRef ds:uri="http://schemas.microsoft.com/office/infopath/2007/PartnerControls"/>
    <ds:schemaRef ds:uri="22bbf75b-95f0-4949-8dcb-3c1d2c77dc29"/>
    <ds:schemaRef ds:uri="493bb6ee-ddc6-4c5c-988d-d27208970a9f"/>
  </ds:schemaRefs>
</ds:datastoreItem>
</file>

<file path=customXml/itemProps3.xml><?xml version="1.0" encoding="utf-8"?>
<ds:datastoreItem xmlns:ds="http://schemas.openxmlformats.org/officeDocument/2006/customXml" ds:itemID="{D586A33F-6205-4C23-908B-85AD57D3C2EC}">
  <ds:schemaRefs>
    <ds:schemaRef ds:uri="http://schemas.microsoft.com/sharepoint/v3/contenttype/forms"/>
  </ds:schemaRefs>
</ds:datastoreItem>
</file>

<file path=customXml/itemProps4.xml><?xml version="1.0" encoding="utf-8"?>
<ds:datastoreItem xmlns:ds="http://schemas.openxmlformats.org/officeDocument/2006/customXml" ds:itemID="{A7777E26-90C1-46F8-8637-938713490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bbf75b-95f0-4949-8dcb-3c1d2c77dc29"/>
    <ds:schemaRef ds:uri="5f054ab2-02a6-451f-b0d3-a1edd8ce2fea"/>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SCVO_Core_Basic_Document_Template_2025</Template>
  <TotalTime>3</TotalTime>
  <Pages>8</Pages>
  <Words>1764</Words>
  <Characters>10958</Characters>
  <Application>Microsoft Office Word</Application>
  <DocSecurity>0</DocSecurity>
  <Lines>199</Lines>
  <Paragraphs>86</Paragraphs>
  <ScaleCrop>false</ScaleCrop>
  <Company>SCVO</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Grozier</dc:creator>
  <cp:keywords/>
  <dc:description/>
  <cp:lastModifiedBy>Steve Grozier</cp:lastModifiedBy>
  <cp:revision>3</cp:revision>
  <cp:lastPrinted>2020-02-25T21:41:00Z</cp:lastPrinted>
  <dcterms:created xsi:type="dcterms:W3CDTF">2026-05-06T07:44:00Z</dcterms:created>
  <dcterms:modified xsi:type="dcterms:W3CDTF">2026-05-25T15:16:00Z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0x010100440DD35BCA69984389F165EF563E00B4</vt:lpwstr>
  </property>
  <property fmtid="{D5CDD505-2E9C-101B-9397-08002B2CF9AE}" pid="3" name="MediaServiceImageTags">
    <vt:lpwstr/>
  </property>
</Properties>
</file>